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widowControl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hAnsi="仿宋" w:eastAsia="方正小标宋简体"/>
          <w:color w:val="000000"/>
          <w:sz w:val="36"/>
          <w:szCs w:val="36"/>
          <w:highlight w:val="none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  <w:highlight w:val="none"/>
        </w:rPr>
        <w:t>各报名点所在地资格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highlight w:val="none"/>
          <w:lang w:eastAsia="zh-CN"/>
        </w:rPr>
        <w:t>核查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highlight w:val="none"/>
        </w:rPr>
        <w:t>部门咨询电话</w:t>
      </w:r>
    </w:p>
    <w:p>
      <w:pPr>
        <w:spacing w:line="540" w:lineRule="exact"/>
        <w:jc w:val="center"/>
        <w:rPr>
          <w:rFonts w:hint="eastAsia" w:ascii="方正小标宋简体" w:hAnsi="仿宋" w:eastAsia="方正小标宋简体"/>
          <w:color w:val="000000"/>
          <w:sz w:val="36"/>
          <w:szCs w:val="36"/>
        </w:rPr>
      </w:pPr>
    </w:p>
    <w:tbl>
      <w:tblPr>
        <w:tblStyle w:val="6"/>
        <w:tblW w:w="15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3110"/>
        <w:gridCol w:w="1884"/>
        <w:gridCol w:w="3186"/>
        <w:gridCol w:w="1529"/>
        <w:gridCol w:w="2941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报名点</w:t>
            </w:r>
          </w:p>
        </w:tc>
        <w:tc>
          <w:tcPr>
            <w:tcW w:w="4630" w:type="pct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资格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  <w:t>核查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1" w:type="pct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土木建筑工程、安装专业</w:t>
            </w:r>
          </w:p>
        </w:tc>
        <w:tc>
          <w:tcPr>
            <w:tcW w:w="1540" w:type="pct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交通运输工程专业</w:t>
            </w:r>
          </w:p>
        </w:tc>
        <w:tc>
          <w:tcPr>
            <w:tcW w:w="1459" w:type="pct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水利工程专业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5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咨询电话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咨询电话</w:t>
            </w:r>
          </w:p>
        </w:tc>
        <w:tc>
          <w:tcPr>
            <w:tcW w:w="96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省直属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四川省建设岗位培训与执业资格注册中心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028-63810333转3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四川省交通运输职业资格中心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028-85525371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四川省水利人才资源开发与档案中心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028-85061735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成都市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成都市建设工程造价和招投标监督服务站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028-86638412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成都市交通运输局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028-85512648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成都市水务局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028-61882824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自贡市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自贡市建筑工程技术中心（原自贡市建筑工程技术学校）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0813-8288028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自贡市公路水运质量监督站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0813-5864995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自贡市水务局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0813-8229115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攀枝花市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攀枝花市住房和城乡建设局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0812-3349626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攀枝花市交通运输局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0812-2901229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攀枝花市水利局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0812-3339165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泸州市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泸州市建设工程质量保障中心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0830-3111795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泸州市交通运输局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0830-2285263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泸州市水务局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0830-3195221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德阳市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德阳市造价工程师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协会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0838-2553660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德阳市交通建设工程造价管理站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0838-2430130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德阳市水利局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0838-2533511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绵阳市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绵阳市住建委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0816-2228924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绵阳市交通造价站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0816-2839298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绵阳市水利局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0816-2862329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广元市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广元市住房和城乡建设局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0839-3262907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广元市交通局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0839-3265370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广元市水利局</w:t>
            </w:r>
            <w:bookmarkStart w:id="0" w:name="_GoBack"/>
            <w:bookmarkEnd w:id="0"/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0839-3264998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0839-3261952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遂宁市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遂宁市建设工程造价管理站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0825-2310671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遂宁市公路事业发展中心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0825-8095679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遂宁市水利局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0825-2710003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内江市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内江市城市建设服务中心 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0832-2022315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内江市交通运输局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0832-2270872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内江市水利局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0832-2063127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乐山市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乐山市建设工程造价管理站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0833-2113843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乐山市交通运输局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0833-2428927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乐山市水务局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0833-2423329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南充市</w:t>
            </w:r>
          </w:p>
        </w:tc>
        <w:tc>
          <w:tcPr>
            <w:tcW w:w="3110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南充市住房和城乡建设局</w:t>
            </w:r>
          </w:p>
        </w:tc>
        <w:tc>
          <w:tcPr>
            <w:tcW w:w="1884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0817-2330162</w:t>
            </w:r>
          </w:p>
        </w:tc>
        <w:tc>
          <w:tcPr>
            <w:tcW w:w="3186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南充市交通运输局</w:t>
            </w:r>
          </w:p>
        </w:tc>
        <w:tc>
          <w:tcPr>
            <w:tcW w:w="1529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0817-2800633</w:t>
            </w:r>
          </w:p>
        </w:tc>
        <w:tc>
          <w:tcPr>
            <w:tcW w:w="2941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南充市水务局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0817-2224826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达州市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达州市住房和城乡建设局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0818-2143763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达州市交通运输局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0818-2122387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达州市水务局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0818-2650419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巴中市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巴中市建设岗位培训与执业资格注册中心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0827-5550855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巴中市交通运输局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0827-2638828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巴中市水利局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0827-7702030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广安市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广安市住房和城乡建设局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0826-2340696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广安市交通运输局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0826-2360236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广安市水务局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0826-2603115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宜宾市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宜宾市造价工程师协会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15892507199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宜宾市交通建设工程造价管理站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0831-2329974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宜宾市水利局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0831-8204072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雅安市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雅安市住房和城乡建设局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0835-2227385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雅安市交通运输服务中心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0835-2829303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雅安市水利局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0835-2239225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阿坝州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阿坝州住房和城乡建设局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0837-2821722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阿坝州交通运输局造价管理站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0837-2827447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阿坝州水利局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0837-2823087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甘孜州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甘孜州住房和城乡建设局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0836-2833134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甘孜州交通运输局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0836-2811656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甘孜州水利局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0836-2835505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凉山州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凉山州住房和城乡建设局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0834-3223567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凉山州交通运输局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0834-3225211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凉山州水利局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0834-3230984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眉山市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眉山市住房和城乡建设局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028-38196903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眉山市交通运输局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028-38113885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眉山市水利局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028-38166025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资阳市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资阳市住房和城乡建设局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028-26633450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资阳市交通运输局公路工程造价管理站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028-26122573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资阳市水务局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028-26655801</w:t>
            </w:r>
          </w:p>
        </w:tc>
      </w:tr>
    </w:tbl>
    <w:p>
      <w:pPr>
        <w:pStyle w:val="2"/>
        <w:rPr>
          <w:rFonts w:hint="eastAsia"/>
        </w:rPr>
      </w:pPr>
    </w:p>
    <w:p>
      <w:pPr>
        <w:spacing w:line="540" w:lineRule="exact"/>
        <w:jc w:val="both"/>
        <w:rPr>
          <w:rFonts w:hint="eastAsia" w:ascii="方正小标宋简体" w:hAnsi="仿宋" w:eastAsia="方正小标宋简体"/>
          <w:color w:val="000000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65446"/>
    <w:rsid w:val="00627C78"/>
    <w:rsid w:val="0A546FFA"/>
    <w:rsid w:val="270F0AC2"/>
    <w:rsid w:val="42DF5B78"/>
    <w:rsid w:val="45765446"/>
    <w:rsid w:val="51BF4B43"/>
    <w:rsid w:val="53250AE5"/>
    <w:rsid w:val="63F7056A"/>
    <w:rsid w:val="65801DBC"/>
    <w:rsid w:val="69F17DA3"/>
    <w:rsid w:val="7B3A09C5"/>
    <w:rsid w:val="7C76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ind w:firstLine="0"/>
      <w:jc w:val="center"/>
      <w:outlineLvl w:val="0"/>
    </w:pPr>
    <w:rPr>
      <w:rFonts w:eastAsia="方正小标宋简体"/>
      <w:kern w:val="44"/>
      <w:sz w:val="44"/>
      <w:szCs w:val="20"/>
      <w:lang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Times New Roman" w:hAnsi="Times New Roman"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5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大标题"/>
    <w:basedOn w:val="4"/>
    <w:next w:val="1"/>
    <w:qFormat/>
    <w:uiPriority w:val="0"/>
    <w:pPr>
      <w:spacing w:line="640" w:lineRule="exact"/>
      <w:ind w:firstLine="0" w:firstLineChars="0"/>
      <w:jc w:val="center"/>
    </w:pPr>
    <w:rPr>
      <w:rFonts w:ascii="Times New Roman" w:hAnsi="Times New Roman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2021-08-16T09:44:00Z</dcterms:created>
  <dc:creator>L§Y</dc:creator>
  <cp:lastModifiedBy>L§Y</cp:lastModifiedBy>
  <dcterms:modified xsi:type="dcterms:W3CDTF">2021-08-16T09:45:16Z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90436FCB13D44C70BED18E140F6068B2</vt:lpwstr>
  </property>
</Properties>
</file>