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2164" w:right="0" w:hanging="1744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2"/>
          <w:kern w:val="0"/>
          <w:sz w:val="44"/>
          <w:szCs w:val="44"/>
          <w:shd w:val="clear" w:fill="FFFFFF"/>
          <w:lang w:val="en-US" w:eastAsia="zh-CN" w:bidi="ar"/>
        </w:rPr>
        <w:t>屏山县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2"/>
          <w:kern w:val="0"/>
          <w:sz w:val="44"/>
          <w:szCs w:val="44"/>
          <w:shd w:val="clear" w:fill="FFFFFF"/>
          <w:lang w:val="en-US" w:eastAsia="zh-CN" w:bidi="ar"/>
        </w:rPr>
        <w:t>2020年公开考调参照公务员法管理工作人员职位表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744"/>
        <w:gridCol w:w="748"/>
        <w:gridCol w:w="663"/>
        <w:gridCol w:w="940"/>
        <w:gridCol w:w="739"/>
        <w:gridCol w:w="986"/>
        <w:gridCol w:w="752"/>
        <w:gridCol w:w="787"/>
        <w:gridCol w:w="11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职位编码</w:t>
            </w:r>
          </w:p>
        </w:tc>
        <w:tc>
          <w:tcPr>
            <w:tcW w:w="12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2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7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11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考调名额</w:t>
            </w:r>
          </w:p>
        </w:tc>
        <w:tc>
          <w:tcPr>
            <w:tcW w:w="57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12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职位类别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及等级</w:t>
            </w:r>
          </w:p>
        </w:tc>
        <w:tc>
          <w:tcPr>
            <w:tcW w:w="11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20200401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县委党员教育中心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县委组织部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一级科员及以下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32周岁及以下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20200402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中国共产党屏山县委员会党校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一级科员及以下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中共党员（含预备党员）。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001BF"/>
    <w:rsid w:val="36F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2020-04-29T06:58:00Z</dcterms:created>
  <dc:creator>Administrator</dc:creator>
  <cp:lastModifiedBy>Administrator</cp:lastModifiedBy>
  <dcterms:modified xsi:type="dcterms:W3CDTF">2020-04-29T06:58:31Z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