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5C" w:rsidRDefault="003B2411">
      <w:pPr>
        <w:spacing w:line="560" w:lineRule="exact"/>
        <w:rPr>
          <w:rStyle w:val="NormalCharacter"/>
          <w:rFonts w:ascii="黑体" w:eastAsia="黑体" w:cs="Times New Roman"/>
          <w:bCs/>
          <w:sz w:val="32"/>
          <w:szCs w:val="32"/>
        </w:rPr>
      </w:pPr>
      <w:r>
        <w:rPr>
          <w:rStyle w:val="NormalCharacter"/>
          <w:rFonts w:ascii="黑体" w:eastAsia="黑体" w:cs="Times New Roman"/>
          <w:bCs/>
          <w:sz w:val="32"/>
          <w:szCs w:val="32"/>
        </w:rPr>
        <w:t>附件</w:t>
      </w:r>
      <w:r>
        <w:rPr>
          <w:rStyle w:val="NormalCharacter"/>
          <w:rFonts w:ascii="黑体" w:eastAsia="黑体" w:cs="Times New Roman"/>
          <w:bCs/>
          <w:sz w:val="32"/>
          <w:szCs w:val="32"/>
        </w:rPr>
        <w:t>3</w:t>
      </w:r>
    </w:p>
    <w:p w:rsidR="008B095C" w:rsidRDefault="008B095C">
      <w:pPr>
        <w:snapToGrid w:val="0"/>
        <w:spacing w:line="520" w:lineRule="exact"/>
        <w:ind w:right="26"/>
        <w:contextualSpacing/>
        <w:jc w:val="center"/>
        <w:rPr>
          <w:rStyle w:val="NormalCharacter"/>
          <w:rFonts w:ascii="黑体" w:eastAsia="黑体" w:cs="Times New Roman"/>
          <w:b/>
          <w:bCs/>
          <w:kern w:val="0"/>
          <w:sz w:val="44"/>
          <w:szCs w:val="44"/>
        </w:rPr>
      </w:pPr>
    </w:p>
    <w:p w:rsidR="008B095C" w:rsidRDefault="003B2411">
      <w:pPr>
        <w:snapToGrid w:val="0"/>
        <w:spacing w:line="520" w:lineRule="exact"/>
        <w:ind w:right="26"/>
        <w:contextualSpacing/>
        <w:jc w:val="center"/>
        <w:rPr>
          <w:rStyle w:val="NormalCharacter"/>
          <w:rFonts w:ascii="黑体" w:eastAsia="黑体" w:cs="Times New Roman"/>
          <w:b/>
          <w:bCs/>
          <w:kern w:val="0"/>
          <w:sz w:val="44"/>
          <w:szCs w:val="44"/>
        </w:rPr>
      </w:pPr>
      <w:r>
        <w:rPr>
          <w:rStyle w:val="NormalCharacter"/>
          <w:rFonts w:ascii="黑体" w:eastAsia="黑体" w:cs="Times New Roman"/>
          <w:b/>
          <w:bCs/>
          <w:kern w:val="0"/>
          <w:sz w:val="44"/>
          <w:szCs w:val="44"/>
        </w:rPr>
        <w:t>2020</w:t>
      </w:r>
      <w:r>
        <w:rPr>
          <w:rStyle w:val="NormalCharacter"/>
          <w:rFonts w:ascii="黑体" w:eastAsia="黑体" w:cs="Times New Roman"/>
          <w:b/>
          <w:bCs/>
          <w:kern w:val="0"/>
          <w:sz w:val="44"/>
          <w:szCs w:val="44"/>
        </w:rPr>
        <w:t>年山亭区人民医院引进</w:t>
      </w:r>
    </w:p>
    <w:p w:rsidR="008B095C" w:rsidRDefault="003B2411">
      <w:pPr>
        <w:snapToGrid w:val="0"/>
        <w:spacing w:line="520" w:lineRule="exact"/>
        <w:ind w:right="26"/>
        <w:contextualSpacing/>
        <w:jc w:val="center"/>
        <w:rPr>
          <w:rStyle w:val="NormalCharacter"/>
          <w:rFonts w:ascii="黑体" w:eastAsia="黑体" w:cs="Times New Roman"/>
          <w:b/>
          <w:bCs/>
          <w:kern w:val="0"/>
          <w:sz w:val="44"/>
          <w:szCs w:val="44"/>
        </w:rPr>
      </w:pPr>
      <w:r>
        <w:rPr>
          <w:rStyle w:val="NormalCharacter"/>
          <w:rFonts w:ascii="黑体" w:eastAsia="黑体" w:cs="Times New Roman"/>
          <w:b/>
          <w:bCs/>
          <w:kern w:val="0"/>
          <w:sz w:val="44"/>
          <w:szCs w:val="44"/>
        </w:rPr>
        <w:t>急需紧缺专业技术人员应聘须知</w:t>
      </w:r>
    </w:p>
    <w:p w:rsidR="008B095C" w:rsidRDefault="008B095C">
      <w:pPr>
        <w:snapToGrid w:val="0"/>
        <w:spacing w:line="520" w:lineRule="exact"/>
        <w:ind w:right="26" w:firstLineChars="200" w:firstLine="640"/>
        <w:contextualSpacing/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</w:pPr>
    </w:p>
    <w:p w:rsidR="008B095C" w:rsidRDefault="003B2411">
      <w:pPr>
        <w:snapToGrid w:val="0"/>
        <w:spacing w:line="540" w:lineRule="exact"/>
        <w:ind w:right="26" w:firstLineChars="200" w:firstLine="643"/>
        <w:contextualSpacing/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</w:pP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1</w:t>
      </w:r>
      <w:r>
        <w:rPr>
          <w:rStyle w:val="NormalCharacter"/>
          <w:rFonts w:ascii="楷体" w:eastAsia="楷体" w:hAnsi="楷体" w:cs="楷体"/>
          <w:b/>
          <w:bCs/>
          <w:sz w:val="32"/>
          <w:szCs w:val="32"/>
        </w:rPr>
        <w:t>.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哪些人员可以应聘？</w:t>
      </w:r>
    </w:p>
    <w:p w:rsidR="008B095C" w:rsidRDefault="003B2411">
      <w:pPr>
        <w:snapToGrid w:val="0"/>
        <w:spacing w:line="540" w:lineRule="exact"/>
        <w:ind w:right="26" w:firstLineChars="200" w:firstLine="640"/>
        <w:contextualSpacing/>
        <w:jc w:val="left"/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按照事业单位公开引进的有关规定，凡符合《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2020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年山亭区人民医院引进急需紧缺专业技术人员公告》（以下简称《公告》）规定的引进条件及岗位条件者，均可应聘。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 w:cs="仿宋"/>
          <w:b/>
          <w:bCs/>
          <w:color w:val="333333"/>
          <w:kern w:val="0"/>
          <w:sz w:val="32"/>
          <w:szCs w:val="32"/>
        </w:rPr>
        <w:t xml:space="preserve">    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2.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哪些人员不能应聘？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  </w:t>
      </w:r>
    </w:p>
    <w:p w:rsidR="008B095C" w:rsidRDefault="003B2411">
      <w:pPr>
        <w:snapToGrid w:val="0"/>
        <w:spacing w:line="540" w:lineRule="exact"/>
        <w:ind w:right="26" w:firstLineChars="200" w:firstLine="640"/>
        <w:contextualSpacing/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）在读全日制普通高校非应届毕业生；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   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2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）现役军人；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   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3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）曾受过刑事处罚和曾被开除公职的人员；</w:t>
      </w:r>
    </w:p>
    <w:p w:rsidR="008B095C" w:rsidRDefault="003B2411">
      <w:pPr>
        <w:snapToGrid w:val="0"/>
        <w:spacing w:line="540" w:lineRule="exact"/>
        <w:ind w:right="26" w:firstLineChars="200" w:firstLine="640"/>
        <w:contextualSpacing/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4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）应聘人员不得应聘与本人有应回避亲属关系的岗位；</w:t>
      </w:r>
    </w:p>
    <w:p w:rsidR="008B095C" w:rsidRDefault="003B2411">
      <w:pPr>
        <w:snapToGrid w:val="0"/>
        <w:spacing w:line="540" w:lineRule="exact"/>
        <w:ind w:right="26" w:firstLineChars="200" w:firstLine="640"/>
        <w:contextualSpacing/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5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）有法律法规规定不得聘用的其他情形的人员。</w:t>
      </w:r>
    </w:p>
    <w:p w:rsidR="008B095C" w:rsidRDefault="003B2411">
      <w:pPr>
        <w:snapToGrid w:val="0"/>
        <w:spacing w:line="540" w:lineRule="exact"/>
        <w:ind w:right="26" w:firstLineChars="200" w:firstLine="640"/>
        <w:contextualSpacing/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应聘人员不得报考有《事业单位人事管理回避规定》（人社部规〔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2019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〕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号）中应回避情形的岗位。</w:t>
      </w:r>
    </w:p>
    <w:p w:rsidR="008B095C" w:rsidRDefault="003B2411">
      <w:pPr>
        <w:snapToGrid w:val="0"/>
        <w:spacing w:line="540" w:lineRule="exact"/>
        <w:ind w:right="26" w:firstLineChars="100" w:firstLine="321"/>
        <w:contextualSpacing/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</w:pP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 xml:space="preserve"> 3.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留学回国人员应聘需要提供哪些材料？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   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留学回国人员应聘的，除需提供《公告》中规定的相关材料外，还要提供国家教育部门的学历学位认证。应聘人员可登录教育部留学服务中心网站（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http://www.cscse.edu.cn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）查询认证的有关要求和程序。学历认证材料，在面试前与其他材料一并交引进单位审核。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 w:cs="仿宋"/>
          <w:b/>
          <w:bCs/>
          <w:color w:val="333333"/>
          <w:kern w:val="0"/>
          <w:sz w:val="32"/>
          <w:szCs w:val="32"/>
        </w:rPr>
        <w:lastRenderedPageBreak/>
        <w:t xml:space="preserve">  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 xml:space="preserve">  4.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对学历学位及相关证书取得时间有什么要求？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   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学历、学位及相关证书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(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或相关证明），须在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202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年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月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3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日前取得。</w:t>
      </w:r>
    </w:p>
    <w:p w:rsidR="008B095C" w:rsidRDefault="003B2411">
      <w:pPr>
        <w:snapToGrid w:val="0"/>
        <w:spacing w:line="540" w:lineRule="exact"/>
        <w:ind w:right="26" w:firstLineChars="100" w:firstLine="321"/>
        <w:contextualSpacing/>
        <w:jc w:val="left"/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</w:pPr>
      <w:r>
        <w:rPr>
          <w:rStyle w:val="NormalCharacter"/>
          <w:rFonts w:ascii="仿宋" w:eastAsia="仿宋" w:hAnsi="仿宋" w:cs="仿宋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 xml:space="preserve"> 5.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学历学位高于岗位要求的人员能否应聘？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br w:type="textWrapping" w:clear="all"/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 xml:space="preserve">   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学历学位高于岗位条件要求，专业条件符合岗位规定的可以应聘。</w:t>
      </w:r>
    </w:p>
    <w:p w:rsidR="008B095C" w:rsidRDefault="003B2411">
      <w:pPr>
        <w:snapToGrid w:val="0"/>
        <w:spacing w:line="540" w:lineRule="exact"/>
        <w:ind w:right="26" w:firstLineChars="200" w:firstLine="643"/>
        <w:contextualSpacing/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</w:pP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6.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如何界定应聘人员所学专业？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   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以应聘人员毕业证书上注明的专业为准；如果以成人高等教育取得本科学历报考，所学专业必须与本人以前取得普通高等学校专科、中专学历所学专业一致或相近。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 w:cs="仿宋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 xml:space="preserve">   7.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岗位条件中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“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工作经历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”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要求的年限如何计算？</w:t>
      </w:r>
    </w:p>
    <w:p w:rsidR="008B095C" w:rsidRDefault="003B2411">
      <w:pPr>
        <w:spacing w:line="540" w:lineRule="exact"/>
        <w:ind w:firstLineChars="200" w:firstLine="640"/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截止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2021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年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月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3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日，应聘人员的工作经历时间足年足月累计达到要求的年限及以上。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 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 xml:space="preserve">  8.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进入面试的应聘人员需向引进单位提交哪些证明材料？</w:t>
      </w:r>
      <w:r>
        <w:rPr>
          <w:rStyle w:val="NormalCharacter"/>
          <w:rFonts w:ascii="仿宋" w:eastAsia="仿宋" w:hAnsi="仿宋" w:cs="仿宋"/>
          <w:b/>
          <w:bCs/>
          <w:color w:val="333333"/>
          <w:kern w:val="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   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进入面试的应聘人员，需按引进岗位要求，向引进单位提交本人相关证明材料（原件及复印件）及小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2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寸近期同底版（蓝底）免冠照片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4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张。相关证明材料主要包括：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  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）经本人签名的《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2020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年山亭区人民医院公开引进急需紧缺专业技术人员报名登记表》并在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诚信承诺书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”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本人签名。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  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2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）本人身份证原件及复印件，国家承认的学历学位证书原件及复印件，学信网打印的教育部学历学位在线验证报告。</w:t>
      </w:r>
    </w:p>
    <w:p w:rsidR="004E5FF9" w:rsidRDefault="003B2411" w:rsidP="004E5FF9">
      <w:pPr>
        <w:spacing w:line="540" w:lineRule="exact"/>
        <w:ind w:firstLineChars="150" w:firstLine="480"/>
        <w:rPr>
          <w:rStyle w:val="NormalCharacter"/>
          <w:rFonts w:ascii="仿宋" w:eastAsia="仿宋" w:hAnsi="仿宋" w:hint="eastAsia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3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）应聘岗位要求的相关资格证书（或相关的证明材料）原件及复印件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，岗位资格条件需要的其他材料。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  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4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）在职人员、定向培养生、委托培养生应聘的，需提交有用人管理权限的部门和单位出具的同意报考证明。对按时出具同意报考证明确有困难的在职人员，经引进单位同意，可在考察或体检时提供。</w:t>
      </w:r>
    </w:p>
    <w:p w:rsidR="008B095C" w:rsidRDefault="004E5FF9" w:rsidP="004E5FF9">
      <w:pPr>
        <w:spacing w:line="460" w:lineRule="exact"/>
        <w:ind w:firstLineChars="150" w:firstLine="480"/>
        <w:rPr>
          <w:rStyle w:val="NormalCharacter"/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）留学回国人员应聘的，须提交国家教育部门的学历学位认证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="003B2411"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 w:rsidR="003B2411"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  </w:t>
      </w:r>
      <w:r w:rsidR="003B2411"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（</w:t>
      </w:r>
      <w:r>
        <w:rPr>
          <w:rStyle w:val="NormalCharacter"/>
          <w:rFonts w:ascii="仿宋" w:eastAsia="仿宋" w:hAnsi="仿宋" w:hint="eastAsia"/>
          <w:color w:val="333333"/>
          <w:kern w:val="0"/>
          <w:sz w:val="32"/>
          <w:szCs w:val="32"/>
        </w:rPr>
        <w:t>6</w:t>
      </w:r>
      <w:r w:rsidR="003B2411"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）香港和澳门居民中的中国公民应聘的，还需提供《港澳居民来往内地通行证》；台湾居民应聘的，还需提供《台湾居民来往大陆通行证》。</w:t>
      </w:r>
      <w:r w:rsidR="003B2411"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 w:rsidR="003B2411"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 </w:t>
      </w:r>
      <w:r w:rsidR="003B2411"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 xml:space="preserve">  9.</w:t>
      </w:r>
      <w:r w:rsidR="003B2411"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享受减免有关考务费用的农村特困大学生、城市低保人员、残疾人需提供哪些证明材料？</w:t>
      </w:r>
      <w:r w:rsidR="003B2411"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 w:rsidR="003B2411"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   </w:t>
      </w:r>
      <w:r w:rsidR="003B2411">
        <w:rPr>
          <w:rStyle w:val="NormalCharacter"/>
          <w:rFonts w:ascii="仿宋" w:eastAsia="仿宋" w:hAnsi="仿宋"/>
          <w:sz w:val="32"/>
          <w:szCs w:val="32"/>
        </w:rPr>
        <w:t>（</w:t>
      </w:r>
      <w:r w:rsidR="003B2411">
        <w:rPr>
          <w:rStyle w:val="NormalCharacter"/>
          <w:rFonts w:ascii="仿宋" w:eastAsia="仿宋" w:hAnsi="仿宋"/>
          <w:sz w:val="32"/>
          <w:szCs w:val="32"/>
        </w:rPr>
        <w:t>1</w:t>
      </w:r>
      <w:r w:rsidR="003B2411">
        <w:rPr>
          <w:rStyle w:val="NormalCharacter"/>
          <w:rFonts w:ascii="仿宋" w:eastAsia="仿宋" w:hAnsi="仿宋"/>
          <w:sz w:val="32"/>
          <w:szCs w:val="32"/>
        </w:rPr>
        <w:t>）享受国家最低生活保障金的城镇家庭的应聘人员，应提交家</w:t>
      </w:r>
      <w:r w:rsidR="003B2411">
        <w:rPr>
          <w:rStyle w:val="NormalCharacter"/>
          <w:rFonts w:ascii="仿宋" w:eastAsia="仿宋" w:hAnsi="仿宋"/>
          <w:sz w:val="32"/>
          <w:szCs w:val="32"/>
        </w:rPr>
        <w:t>庭所在地的县（市、区）民政部门出具的享受最低生活保障的证明和低保证；农村绝对贫困家庭的报考人员，应提交家庭所在地的县（市、区）扶贫办（部门）出具的特困证明和特困家庭基本情况档案卡（原件及复印件），或者出具由省人力资源社会保障厅、省教育厅核发的《山东省特困家庭毕业生就业服务卡》；残疾人应提交残疾人证。</w:t>
      </w:r>
    </w:p>
    <w:p w:rsidR="008B095C" w:rsidRDefault="003B2411">
      <w:pPr>
        <w:spacing w:line="540" w:lineRule="exact"/>
        <w:ind w:firstLineChars="200" w:firstLine="640"/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sz w:val="32"/>
          <w:szCs w:val="32"/>
        </w:rPr>
        <w:t>2</w:t>
      </w:r>
      <w:r>
        <w:rPr>
          <w:rStyle w:val="NormalCharacter"/>
          <w:rFonts w:ascii="仿宋" w:eastAsia="仿宋" w:hAnsi="仿宋"/>
          <w:sz w:val="32"/>
          <w:szCs w:val="32"/>
        </w:rPr>
        <w:t>）本人身份证及联系电话。</w:t>
      </w:r>
    </w:p>
    <w:p w:rsidR="008B095C" w:rsidRDefault="003B2411">
      <w:pPr>
        <w:snapToGrid w:val="0"/>
        <w:spacing w:line="540" w:lineRule="exact"/>
        <w:ind w:right="26" w:firstLineChars="200" w:firstLine="643"/>
        <w:contextualSpacing/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</w:pP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10.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应聘人员是否可以改报其他岗位？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   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应聘人员在报名时间截止前可改报其他岗位。</w:t>
      </w:r>
    </w:p>
    <w:p w:rsidR="008B095C" w:rsidRDefault="003B2411">
      <w:pPr>
        <w:snapToGrid w:val="0"/>
        <w:spacing w:line="540" w:lineRule="exact"/>
        <w:ind w:right="26" w:firstLineChars="200" w:firstLine="643"/>
        <w:contextualSpacing/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</w:pP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11.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本次招录中的有效居民身份证指的是什么？</w:t>
      </w:r>
    </w:p>
    <w:p w:rsidR="008B095C" w:rsidRDefault="003B2411">
      <w:pPr>
        <w:snapToGrid w:val="0"/>
        <w:spacing w:line="540" w:lineRule="exact"/>
        <w:ind w:right="26" w:firstLineChars="200" w:firstLine="640"/>
        <w:contextualSpacing/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有效居民身份证包括有效期限内的居民身份证和临时居民身份证。请考生妥善保管本人有效居民身份证，过期或丢失的，请务必在考前及时到公安机关换领或补办。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    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12.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对引进岗位资格条件有疑问如何咨询？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   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对引进岗位资格条件和其他内容有疑问的，请与引进单位联系。</w:t>
      </w:r>
    </w:p>
    <w:p w:rsidR="008B095C" w:rsidRDefault="003B2411">
      <w:pPr>
        <w:snapToGrid w:val="0"/>
        <w:spacing w:line="540" w:lineRule="exact"/>
        <w:ind w:right="26" w:firstLineChars="100" w:firstLine="320"/>
        <w:contextualSpacing/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山亭区人民医院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   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联系电话：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0632-8833707</w:t>
      </w:r>
    </w:p>
    <w:p w:rsidR="008B095C" w:rsidRDefault="003B2411">
      <w:pPr>
        <w:snapToGrid w:val="0"/>
        <w:spacing w:line="540" w:lineRule="exact"/>
        <w:ind w:right="26" w:firstLineChars="100" w:firstLine="320"/>
        <w:contextualSpacing/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   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 xml:space="preserve"> 13.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填写报名信息时需注意什么？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   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报名时，报名人员要认真阅读《公告》有关要求和诚信承诺书，提交的报名申请材料必须真实、准确、完整，能够体现报考岗位的要求。报名人员的申请材料、信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息不实或者不符合报名条件的，一经查实，即取消报考资格。对伪造、变造有关证件、材料、信息，骗取考试资格的，将按照有关规定处理。表项中未能涵盖报考岗位所要求资格条件的，务必在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“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备注栏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”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>中如实填写。家庭成员及其主要社会关系，必须填写姓名、工作单位及职务。学习和工作经历，必须从高中阶段开始填写。因提交报名申请材料不准确、不完整、不符合要求，影响报名的，由报名人员本人承担相应后果。</w:t>
      </w:r>
    </w:p>
    <w:p w:rsidR="008B095C" w:rsidRDefault="003B2411">
      <w:pPr>
        <w:snapToGrid w:val="0"/>
        <w:spacing w:line="540" w:lineRule="exact"/>
        <w:ind w:right="26" w:firstLineChars="200" w:firstLine="643"/>
        <w:contextualSpacing/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</w:pP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14.</w:t>
      </w:r>
      <w:r>
        <w:rPr>
          <w:rStyle w:val="NormalCharacter"/>
          <w:rFonts w:ascii="楷体" w:eastAsia="楷体" w:hAnsi="楷体" w:cs="楷体"/>
          <w:b/>
          <w:bCs/>
          <w:color w:val="333333"/>
          <w:kern w:val="0"/>
          <w:sz w:val="32"/>
          <w:szCs w:val="32"/>
        </w:rPr>
        <w:t>违纪违规及存在不诚信情形的应聘人员如何处理？</w:t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br w:type="textWrapping" w:clear="all"/>
      </w:r>
      <w: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  <w:t xml:space="preserve">    </w:t>
      </w:r>
      <w:r>
        <w:rPr>
          <w:rStyle w:val="NormalCharacter"/>
          <w:rFonts w:ascii="仿宋" w:eastAsia="仿宋" w:hAnsi="仿宋"/>
          <w:sz w:val="32"/>
          <w:szCs w:val="32"/>
        </w:rPr>
        <w:t>应聘人员要严格遵守公开引进的相关政策规定，遵从事业单位公开引进主管机关、人事</w:t>
      </w:r>
      <w:r>
        <w:rPr>
          <w:rStyle w:val="NormalCharacter"/>
          <w:rFonts w:ascii="仿宋" w:eastAsia="仿宋" w:hAnsi="仿宋"/>
          <w:sz w:val="32"/>
          <w:szCs w:val="32"/>
        </w:rPr>
        <w:t>考试机构和引进单位的统一安排，其在应聘期间的表现，将作为公开引进考察的重要内容之一。对违反公开引进纪律的应聘人员，按照《事业单位公开引进违纪违规行为处理规定》（中华人民共和国人力资源和社会保障部令第</w:t>
      </w:r>
      <w:r>
        <w:rPr>
          <w:rStyle w:val="NormalCharacter"/>
          <w:rFonts w:ascii="仿宋" w:eastAsia="仿宋" w:hAnsi="仿宋"/>
          <w:sz w:val="32"/>
          <w:szCs w:val="32"/>
        </w:rPr>
        <w:t>35</w:t>
      </w:r>
      <w:r>
        <w:rPr>
          <w:rStyle w:val="NormalCharacter"/>
          <w:rFonts w:ascii="仿宋" w:eastAsia="仿宋" w:hAnsi="仿宋"/>
          <w:sz w:val="32"/>
          <w:szCs w:val="32"/>
        </w:rPr>
        <w:t>号）处理，对引进工作中存在不诚信情形的应聘人员，纳入事业单位公开引进违纪违规与诚信档案库。</w:t>
      </w:r>
    </w:p>
    <w:p w:rsidR="008B095C" w:rsidRDefault="008B095C">
      <w:pPr>
        <w:snapToGrid w:val="0"/>
        <w:spacing w:line="540" w:lineRule="exact"/>
        <w:ind w:right="26" w:firstLineChars="100" w:firstLine="320"/>
        <w:contextualSpacing/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</w:pPr>
    </w:p>
    <w:sectPr w:rsidR="008B095C">
      <w:headerReference w:type="default" r:id="rId8"/>
      <w:footerReference w:type="even" r:id="rId9"/>
      <w:pgSz w:w="11907" w:h="16840"/>
      <w:pgMar w:top="1701" w:right="1701" w:bottom="1588" w:left="1701" w:header="851" w:footer="992" w:gutter="0"/>
      <w:pgNumType w:start="2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11" w:rsidRDefault="003B2411">
      <w:r>
        <w:separator/>
      </w:r>
    </w:p>
  </w:endnote>
  <w:endnote w:type="continuationSeparator" w:id="0">
    <w:p w:rsidR="003B2411" w:rsidRDefault="003B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5C" w:rsidRDefault="008B095C">
    <w:pPr>
      <w:pStyle w:val="a5"/>
      <w:framePr w:wrap="around" w:hAnchor="text" w:xAlign="center" w:y="1"/>
      <w:rPr>
        <w:rStyle w:val="PageNumber"/>
      </w:rPr>
    </w:pPr>
  </w:p>
  <w:p w:rsidR="008B095C" w:rsidRDefault="008B095C">
    <w:pPr>
      <w:pStyle w:val="a5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11" w:rsidRDefault="003B2411">
      <w:r>
        <w:separator/>
      </w:r>
    </w:p>
  </w:footnote>
  <w:footnote w:type="continuationSeparator" w:id="0">
    <w:p w:rsidR="003B2411" w:rsidRDefault="003B2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5C" w:rsidRDefault="008B095C">
    <w:pPr>
      <w:pStyle w:val="a6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oNotUseMarginsForDrawingGridOrigin/>
  <w:drawingGridHorizontalOrigin w:val="1800"/>
  <w:drawingGridVerticalOrigin w:val="144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8B095C"/>
    <w:rsid w:val="003B2411"/>
    <w:rsid w:val="004E5FF9"/>
    <w:rsid w:val="007016E8"/>
    <w:rsid w:val="008B095C"/>
    <w:rsid w:val="00F3233C"/>
    <w:rsid w:val="4DA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a0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0">
    <w:name w:val="Hyperlink"/>
    <w:qFormat/>
    <w:rPr>
      <w:color w:val="0000FF"/>
      <w:u w:val="single"/>
    </w:rPr>
  </w:style>
  <w:style w:type="paragraph" w:customStyle="1" w:styleId="Heading2">
    <w:name w:val="Heading2"/>
    <w:basedOn w:val="a"/>
    <w:next w:val="a"/>
    <w:qFormat/>
    <w:pP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Heading4">
    <w:name w:val="Heading4"/>
    <w:basedOn w:val="a"/>
    <w:next w:val="a"/>
    <w:pPr>
      <w:spacing w:before="100" w:beforeAutospacing="1" w:after="100" w:afterAutospacing="1"/>
      <w:jc w:val="left"/>
    </w:pPr>
    <w:rPr>
      <w:rFonts w:ascii="宋体" w:hAnsi="宋体"/>
      <w:b/>
      <w:kern w:val="0"/>
      <w:sz w:val="24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眉 Char"/>
    <w:link w:val="a6"/>
    <w:qFormat/>
    <w:rPr>
      <w:kern w:val="2"/>
      <w:sz w:val="18"/>
      <w:szCs w:val="18"/>
    </w:rPr>
  </w:style>
  <w:style w:type="character" w:customStyle="1" w:styleId="PageNumber">
    <w:name w:val="PageNumber"/>
    <w:basedOn w:val="NormalCharacter"/>
    <w:qFormat/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UserStyle1">
    <w:name w:val="UserStyle_1"/>
    <w:basedOn w:val="a"/>
    <w:qFormat/>
    <w:rPr>
      <w:kern w:val="0"/>
      <w:szCs w:val="21"/>
    </w:rPr>
  </w:style>
  <w:style w:type="paragraph" w:customStyle="1" w:styleId="UserStyle2">
    <w:name w:val="UserStyle_2"/>
    <w:basedOn w:val="a"/>
    <w:qFormat/>
    <w:rPr>
      <w:rFonts w:ascii="宋体"/>
      <w:sz w:val="20"/>
      <w:szCs w:val="20"/>
    </w:rPr>
  </w:style>
  <w:style w:type="paragraph" w:customStyle="1" w:styleId="Acetate">
    <w:name w:val="Acetate"/>
    <w:basedOn w:val="a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2020-12-25T01:27:00Z</dcterms:created>
  <dcterms:modified xsi:type="dcterms:W3CDTF">2020-12-25T05:15:00Z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