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（正式、合同制、临时）人员，经研究决定，同意该同志应聘山东</w:t>
      </w:r>
      <w:r>
        <w:rPr>
          <w:rFonts w:ascii="仿宋" w:eastAsia="仿宋" w:hAnsi="仿宋" w:hint="eastAsia"/>
          <w:sz w:val="32"/>
          <w:szCs w:val="32"/>
        </w:rPr>
        <w:t>职业</w:t>
      </w:r>
      <w:r>
        <w:rPr>
          <w:rFonts w:ascii="仿宋" w:eastAsia="仿宋" w:hAnsi="仿宋" w:hint="eastAsia"/>
          <w:sz w:val="32"/>
          <w:szCs w:val="32"/>
        </w:rPr>
        <w:t>学院公开招聘的工作岗位。</w:t>
      </w: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0462FA" w:rsidRDefault="006767F3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□大学本科□硕士研究生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单位盖章</w:t>
      </w: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需应聘人员毕业学校学院出具。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:rsidR="000462FA" w:rsidRDefault="000462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6767F3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1" w:name="OLE_LINK26"/>
      <w:bookmarkStart w:id="2" w:name="OLE_LINK25"/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加入中国共产党，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日按期转为中共正式党员。</w:t>
      </w:r>
    </w:p>
    <w:p w:rsidR="000462FA" w:rsidRDefault="006767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0462FA" w:rsidRDefault="00046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单位盖章</w:t>
      </w: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需应聘人员党组织关系所在的党委组织部门或总支（支部）出具。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学生干部证明</w:t>
      </w:r>
    </w:p>
    <w:p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专业□大学本科□硕士研究生□博士研究生。该学生于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学年至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学年担任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</w:rPr>
        <w:t>单位盖章</w:t>
      </w:r>
    </w:p>
    <w:p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需应聘人员毕业院校的党委组织部门或总支（支部）出具。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主要学生干部指：校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学生会主席、副主席、部长；院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学生会主席、副主席；班级班长、团支部书记</w:t>
      </w:r>
      <w:r>
        <w:rPr>
          <w:rFonts w:ascii="仿宋" w:eastAsia="仿宋" w:hAnsi="仿宋" w:hint="eastAsia"/>
          <w:sz w:val="32"/>
          <w:szCs w:val="32"/>
        </w:rPr>
        <w:t>、学习委员、体育委员、生活委员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462F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1A33"/>
  <w15:docId w15:val="{EDE2F39C-E352-4BDF-8C1E-C9552632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车静</cp:lastModifiedBy>
  <cp:revision>2</cp:revision>
  <dcterms:created xsi:type="dcterms:W3CDTF">2020-10-17T06:40:00Z</dcterms:created>
  <dcterms:modified xsi:type="dcterms:W3CDTF">2020-10-17T06:40:00Z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