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  <w:lang w:val="en-US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</w:rPr>
        <w:t>附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lang w:eastAsia="zh-CN"/>
        </w:rPr>
        <w:t>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lang w:val="en-US"/>
        </w:rPr>
        <w:t>1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lang w:val="en-US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  <w:lang w:val="en-US"/>
        </w:rPr>
        <w:t xml:space="preserve">            “嘉陵江英才工程”2022年度引才需求信息表</w:t>
      </w:r>
    </w:p>
    <w:tbl>
      <w:tblPr>
        <w:tblStyle w:val="4"/>
        <w:tblpPr w:leftFromText="180" w:rightFromText="180" w:vertAnchor="text" w:horzAnchor="page" w:tblpXSpec="center" w:tblpY="156"/>
        <w:tblOverlap w:val="never"/>
        <w:tblW w:w="14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54"/>
        <w:gridCol w:w="1350"/>
        <w:gridCol w:w="1320"/>
        <w:gridCol w:w="1818"/>
        <w:gridCol w:w="786"/>
        <w:gridCol w:w="532"/>
        <w:gridCol w:w="1829"/>
        <w:gridCol w:w="339"/>
        <w:gridCol w:w="816"/>
        <w:gridCol w:w="120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310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132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78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36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32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32"/>
                <w:szCs w:val="24"/>
              </w:rPr>
              <w:instrText xml:space="preserve"> HYPERLINK "http://www.nczy.com/" \o "http://www.nczy.com" </w:instrTex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32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shd w:val="clear" w:color="auto" w:fill="FFFFFF"/>
              </w:rPr>
              <w:t>www.nczy.com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15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6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637131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310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李  骏</w:t>
            </w:r>
          </w:p>
        </w:tc>
        <w:tc>
          <w:tcPr>
            <w:tcW w:w="132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0817-2702737</w:t>
            </w:r>
          </w:p>
        </w:tc>
        <w:tc>
          <w:tcPr>
            <w:tcW w:w="78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报名网址</w:t>
            </w:r>
          </w:p>
        </w:tc>
        <w:tc>
          <w:tcPr>
            <w:tcW w:w="236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shd w:val="clear" w:color="auto" w:fill="FFFFFF"/>
              </w:rPr>
              <w:t>rszp.nczy.com</w:t>
            </w:r>
          </w:p>
        </w:tc>
        <w:tc>
          <w:tcPr>
            <w:tcW w:w="115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南充市高坪区小龙镇宏发路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简介</w:t>
            </w:r>
          </w:p>
        </w:tc>
        <w:tc>
          <w:tcPr>
            <w:tcW w:w="13608" w:type="dxa"/>
            <w:gridSpan w:val="11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481" w:firstLineChars="2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南充职业技术学院是经四川省人民政府批准、国家教育部备案的全日制普通高等学校，坐落在嘉陵江中游的川东北中心城市、千年绸都-南充市。南充是共和国开国元帅朱德和首任国家副主席张澜的故里，是四川省第二人口大市，是三国文化和春节文化的发祥地。学院是教育部高职高专院校人才培养工作水平评估优秀学校、四川省省级示范性高等职业院校、四川省优质高等职业院校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四川省高水平专业群建设单位、四川省高水平高职学校培育单位、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四川省“三全育人”综合改革试点院校、国家高技能人才培训基地。学院占地1403.4亩，现有建筑面积32.77万平方米，固定资产总额4.13亿元。现有全日制专科在校生16000余人，学院现有高级专业技术职称教师133人，“双师素质”教师287人。设有财经系、电子信息工程系、机电工程系、教师教育系、农业科学技术系、汽车工程与交通运输系、土木与建筑工程系、外语系、艺术系9个教学系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个普通专科专业。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31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20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185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提供薪酬、生活待遇或其他优惠条件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专任教师1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马克思主义理论类、政治学类、马克思主义哲学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硕士研究生及以上学历且取得相应学位，博士研究生原则上不受专业和工作经历限制</w:t>
            </w: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年龄不超过40周岁；中共党员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刚性引进</w:t>
            </w:r>
          </w:p>
        </w:tc>
        <w:tc>
          <w:tcPr>
            <w:tcW w:w="1855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博士享受“嘉陵江英才工程”政策和学院安家费、博士津贴；硕士按“嘉陵江英才工程”政策执行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专任教师2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土木工程类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年龄不超过40周岁；具有行业企业相关工作经历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专任教师3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硕士研究生及以上学历且取得相应学位，博士研究生原则上不受专业和工作经历限制</w:t>
            </w: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刚性引进</w:t>
            </w:r>
          </w:p>
        </w:tc>
        <w:tc>
          <w:tcPr>
            <w:tcW w:w="1855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博士享受“嘉陵江英才工程”政策和学院安家费、博士津贴；硕士按“嘉陵江英才工程”政策执行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专任教师4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音乐学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学科教学（音乐）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专任教师5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发展与教育心理学、应用心理学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应用心理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专任教师6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高等教育学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专任教师7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专任教师8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计算机科学与技术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计算机应用技术、网络安全技术与工程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网络信息安全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专任教师9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金融学、国际金融学、互联网金融、互联网金融学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专任教师10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农村发展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公共管理（农村发展与管理方向）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硕士研究生及以上学历且取得相应学位，博士研究生原则上不受专业和工作经历限制</w:t>
            </w: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刚性引进</w:t>
            </w:r>
          </w:p>
        </w:tc>
        <w:tc>
          <w:tcPr>
            <w:tcW w:w="1855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博士享受“嘉陵江英才工程”政策和学院安家费、博士津贴；硕士按“嘉陵江英才工程”政策执行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专任教师11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课程与教学论（英语方向）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英语语言文学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外国语言学及应用语言学、外国语言文学（英语方向）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学科教学（英语）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专任教师12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动力工程、动力机械及工程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专任教师13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工商管理、财务管理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年龄不超过40周岁；具有行业企业相关工作经历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专任教师14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交通信息工程及控制、交通运输工程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10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75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67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年龄不超过40周岁；中共党员；男生5人，需住男生寝室；女生3人，需住女生寝室</w:t>
            </w:r>
          </w:p>
        </w:tc>
        <w:tc>
          <w:tcPr>
            <w:tcW w:w="81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09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</w:rPr>
        <w:t>附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lang w:eastAsia="zh-CN"/>
        </w:rPr>
        <w:t>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w w:val="96"/>
          <w:sz w:val="44"/>
          <w:szCs w:val="44"/>
        </w:rPr>
        <w:t>南充市2022年度引进高层次人才报名表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i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/>
                <w:color w:val="auto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3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南充职业技术学院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年“嘉陵江英才工程”公开引进高层次人才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  <w:t>考生新冠肺炎疫情防控告知暨承诺书</w:t>
      </w:r>
    </w:p>
    <w:p>
      <w:pPr>
        <w:adjustRightInd w:val="0"/>
        <w:snapToGrid w:val="0"/>
        <w:spacing w:line="400" w:lineRule="exact"/>
        <w:ind w:firstLine="642" w:firstLineChars="20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一、考生在考试前通过微信小程序“国家政务服务平台”或“天府健康通”申领本人防疫健康码，于考试当天入场时主动向工作人员出示；经现场测量体温正常（＜37.3℃），且本人防疫健康码显示为绿码者，方可进入考点。参加考试的考生应自备一次性医用口罩，除身份核验、面试环节摘除口罩以外，应全程佩戴，做好个人防护。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二、为避免影响考试，来自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eastAsia="zh-CN"/>
        </w:rPr>
        <w:t>国（境）外或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国内疫情中高风险地区以及与新冠病毒肺炎确诊、疑似病例或无症状感染者有密切接触史的考生，应按照考点当地卫生健康部门疫情防控有关规定，自觉接受隔离观察、健康管理和核酸检测，并在资格审查和考试当日</w:t>
      </w: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eastAsia="zh-CN"/>
        </w:rPr>
        <w:t>按《南充职业技术学院2022年“嘉陵江英才工程”公开引进高层次人才公告》要求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提供新型冠状病毒肺炎核酸检测阴性证明，不能提供证明的视为考生自愿放弃考试资格。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三、考生赴考时如乘坐公共交通工具，需要全程佩戴口罩，可佩戴一次性手套，并做好手部卫生，同时注意社交距离。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四、考试当天入场时因体温异常、咳嗽等症状，经现场医务人员确认有呼吸道异常症状的考生，不再参加此次考试。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六、考生在领取考试通知书前须签署《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 xml:space="preserve">                                          </w:t>
      </w: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 xml:space="preserve">                                  南充职业技术学院</w:t>
      </w:r>
    </w:p>
    <w:p>
      <w:pPr>
        <w:spacing w:line="36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...... ..............................................................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本人已认真阅读《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360" w:lineRule="exact"/>
        <w:ind w:firstLine="481" w:firstLineChars="20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</w:p>
    <w:p>
      <w:pPr>
        <w:spacing w:line="360" w:lineRule="exact"/>
        <w:ind w:firstLine="481" w:firstLineChars="200"/>
        <w:jc w:val="center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 xml:space="preserve">                承诺人（签字）：</w:t>
      </w:r>
    </w:p>
    <w:p>
      <w:pPr>
        <w:spacing w:line="560" w:lineRule="exact"/>
        <w:ind w:firstLine="481" w:firstLineChars="200"/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 xml:space="preserve">                                              202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年    月    日</w:t>
      </w:r>
      <w:bookmarkStart w:id="0" w:name="_GoBack"/>
      <w:bookmarkEnd w:id="0"/>
    </w:p>
    <w:sectPr>
      <w:pgSz w:w="11906" w:h="16838"/>
      <w:pgMar w:top="1213" w:right="1689" w:bottom="1213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BAE9"/>
    <w:rsid w:val="6AD2B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2022-01-26T15:52:00Z</dcterms:created>
  <dc:creator>user</dc:creator>
  <cp:lastModifiedBy>user</cp:lastModifiedBy>
  <dcterms:modified xsi:type="dcterms:W3CDTF">2022-01-26T15:54:10Z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