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宋体" w:hAnsi="宋体" w:eastAsia="方正黑体简体" w:cs="宋体"/>
          <w:sz w:val="33"/>
          <w:szCs w:val="33"/>
        </w:rPr>
      </w:pPr>
      <w:r>
        <w:rPr>
          <w:rFonts w:hint="eastAsia" w:ascii="宋体" w:hAnsi="宋体" w:eastAsia="方正黑体简体" w:cs="方正黑体简体"/>
          <w:sz w:val="33"/>
          <w:szCs w:val="33"/>
        </w:rPr>
        <w:t>附件</w:t>
      </w:r>
      <w:r>
        <w:rPr>
          <w:rFonts w:ascii="宋体" w:hAnsi="宋体" w:eastAsia="方正黑体简体" w:cs="宋体"/>
          <w:sz w:val="33"/>
          <w:szCs w:val="33"/>
        </w:rPr>
        <w:t>1</w:t>
      </w:r>
    </w:p>
    <w:p>
      <w:pPr>
        <w:spacing w:after="120" w:afterLines="50" w:line="590" w:lineRule="exact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资阳市教育和体育局2021年走进高校引进急需紧缺专业人才资格复审及考核比选详情一览表（岗位编码：</w:t>
      </w:r>
      <w:r>
        <w:rPr>
          <w:rFonts w:ascii="宋体" w:hAnsi="宋体" w:eastAsia="方正小标宋简体" w:cs="宋体"/>
          <w:sz w:val="44"/>
          <w:szCs w:val="44"/>
        </w:rPr>
        <w:t>S20210002-S20210004</w:t>
      </w:r>
      <w:r>
        <w:rPr>
          <w:rFonts w:hint="eastAsia" w:ascii="宋体" w:hAnsi="宋体" w:eastAsia="方正小标宋简体" w:cs="方正小标宋简体"/>
          <w:sz w:val="44"/>
          <w:szCs w:val="44"/>
        </w:rPr>
        <w:t>）</w:t>
      </w:r>
      <w:bookmarkStart w:id="0" w:name="_GoBack"/>
      <w:bookmarkEnd w:id="0"/>
    </w:p>
    <w:tbl>
      <w:tblPr>
        <w:tblStyle w:val="4"/>
        <w:tblW w:w="1417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3088"/>
        <w:gridCol w:w="3799"/>
        <w:gridCol w:w="2925"/>
        <w:gridCol w:w="165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088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799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4"/>
                <w:szCs w:val="24"/>
              </w:rPr>
              <w:t>引才单位名称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4"/>
                <w:szCs w:val="24"/>
              </w:rPr>
              <w:t>进入资格复审人员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16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黑体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黑体简体" w:cs="方正黑体简体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4"/>
                <w:szCs w:val="24"/>
              </w:rPr>
              <w:t>资阳市教育和体育局</w:t>
            </w:r>
          </w:p>
        </w:tc>
        <w:tc>
          <w:tcPr>
            <w:tcW w:w="3799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4"/>
                <w:szCs w:val="24"/>
              </w:rPr>
              <w:t>四川省资阳师范学校</w:t>
            </w:r>
          </w:p>
        </w:tc>
        <w:tc>
          <w:tcPr>
            <w:tcW w:w="2925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S20210002</w:t>
            </w: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王先琴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王  颖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邓  莉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李亭亭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张铁元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张鹏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垚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陈  容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熊  露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S20210003</w:t>
            </w: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刘家蓉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李春兰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琴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 xml:space="preserve">李 </w:t>
            </w: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潇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杨  燕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张  琼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陈建群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周  洁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Times New Roman"/>
                <w:kern w:val="0"/>
                <w:sz w:val="24"/>
                <w:szCs w:val="24"/>
              </w:rPr>
              <w:t>梁清惠</w:t>
            </w:r>
          </w:p>
        </w:tc>
        <w:tc>
          <w:tcPr>
            <w:tcW w:w="1316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S20210004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4"/>
                <w:szCs w:val="24"/>
              </w:rPr>
              <w:t xml:space="preserve">周 </w:t>
            </w:r>
            <w:r>
              <w:rPr>
                <w:rFonts w:ascii="宋体" w:hAnsi="宋体" w:eastAsia="方正仿宋简体" w:cs="方正仿宋简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方正仿宋简体" w:cs="方正仿宋简体"/>
                <w:kern w:val="0"/>
                <w:sz w:val="24"/>
                <w:szCs w:val="24"/>
              </w:rPr>
              <w:t>婷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方正仿宋简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88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宋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4"/>
                <w:szCs w:val="24"/>
              </w:rPr>
              <w:t>潘昱旭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方正仿宋简体" w:cs="方正仿宋简体"/>
                <w:kern w:val="0"/>
                <w:sz w:val="24"/>
                <w:szCs w:val="24"/>
              </w:rPr>
              <w:t>女</w:t>
            </w:r>
          </w:p>
        </w:tc>
      </w:tr>
    </w:tbl>
    <w:p/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37725"/>
    <w:rsid w:val="094F6F70"/>
    <w:rsid w:val="248D3809"/>
    <w:rsid w:val="27737725"/>
    <w:rsid w:val="4D7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2021-12-17T09:53:00Z</dcterms:created>
  <dc:creator>Administrator</dc:creator>
  <cp:lastModifiedBy>Administrator</cp:lastModifiedBy>
  <dcterms:modified xsi:type="dcterms:W3CDTF">2021-12-17T12:04:01Z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