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方正黑体_GBK"/>
        </w:rPr>
      </w:pPr>
      <w:r>
        <w:rPr>
          <w:rFonts w:hint="eastAsia" w:eastAsia="方正黑体_GBK"/>
          <w:lang w:eastAsia="zh-CN"/>
        </w:rPr>
        <w:t>附件</w:t>
      </w:r>
      <w:r>
        <w:rPr>
          <w:rFonts w:eastAsia="方正黑体_GBK"/>
        </w:rPr>
        <w:t>1</w:t>
      </w:r>
    </w:p>
    <w:p>
      <w:pPr>
        <w:spacing w:line="590" w:lineRule="exact"/>
        <w:ind w:right="-989" w:rightChars="-309"/>
        <w:jc w:val="center"/>
        <w:rPr>
          <w:rFonts w:eastAsia="方正小标宋_GBK"/>
          <w:b w:val="0"/>
          <w:sz w:val="44"/>
          <w:szCs w:val="44"/>
        </w:rPr>
      </w:pPr>
      <w:r>
        <w:rPr>
          <w:rFonts w:hint="eastAsia" w:eastAsia="方正小标宋_GBK"/>
          <w:b w:val="0"/>
          <w:sz w:val="44"/>
          <w:szCs w:val="44"/>
        </w:rPr>
        <w:t>南充市审计局下属事业单位</w:t>
      </w:r>
      <w:r>
        <w:rPr>
          <w:rFonts w:eastAsia="方正小标宋_GBK"/>
          <w:b w:val="0"/>
          <w:sz w:val="44"/>
          <w:szCs w:val="44"/>
        </w:rPr>
        <w:t>2021</w:t>
      </w:r>
      <w:r>
        <w:rPr>
          <w:rFonts w:hint="eastAsia" w:eastAsia="方正小标宋_GBK"/>
          <w:b w:val="0"/>
          <w:sz w:val="44"/>
          <w:szCs w:val="44"/>
        </w:rPr>
        <w:t>年公开考调工作人员</w:t>
      </w:r>
    </w:p>
    <w:p>
      <w:pPr>
        <w:spacing w:line="590" w:lineRule="exact"/>
        <w:ind w:right="-989" w:rightChars="-309"/>
        <w:jc w:val="center"/>
        <w:rPr>
          <w:rFonts w:eastAsia="方正仿宋_GBK"/>
        </w:rPr>
      </w:pPr>
      <w:r>
        <w:rPr>
          <w:rFonts w:hint="eastAsia" w:eastAsia="方正小标宋_GBK"/>
          <w:b w:val="0"/>
          <w:sz w:val="44"/>
          <w:szCs w:val="44"/>
        </w:rPr>
        <w:t>岗位和条件要求一览表</w:t>
      </w:r>
    </w:p>
    <w:tbl>
      <w:tblPr>
        <w:tblStyle w:val="6"/>
        <w:tblW w:w="13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917"/>
        <w:gridCol w:w="790"/>
        <w:gridCol w:w="790"/>
        <w:gridCol w:w="840"/>
        <w:gridCol w:w="1440"/>
        <w:gridCol w:w="4182"/>
        <w:gridCol w:w="1770"/>
        <w:gridCol w:w="960"/>
      </w:tblGrid>
      <w:tr>
        <w:tblPrEx>
          <w:tblLayout w:type="fixed"/>
        </w:tblPrEx>
        <w:trPr>
          <w:trHeight w:val="720" w:hRule="atLeas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考调单位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主管部门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考调</w:t>
            </w:r>
          </w:p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单位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考调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岗位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岗位类别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color w:val="0000FF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考调人数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学历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专业条件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其他条件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hint="eastAsia" w:eastAsia="方正黑体_GBK"/>
                <w:kern w:val="0"/>
                <w:sz w:val="22"/>
              </w:rPr>
              <w:t>考试科目及顺序</w:t>
            </w:r>
          </w:p>
        </w:tc>
      </w:tr>
      <w:tr>
        <w:tblPrEx>
          <w:tblLayout w:type="fixed"/>
        </w:tblPrEx>
        <w:trPr>
          <w:trHeight w:val="27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南充市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审计局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南充市政府投资审计中心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计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综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合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岗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spacing w:val="-11"/>
                <w:kern w:val="0"/>
                <w:sz w:val="22"/>
              </w:rPr>
            </w:pPr>
            <w:r>
              <w:rPr>
                <w:rFonts w:hint="eastAsia" w:eastAsia="方正仿宋_GBK"/>
                <w:spacing w:val="-11"/>
                <w:kern w:val="0"/>
                <w:sz w:val="22"/>
              </w:rPr>
              <w:t>管理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spacing w:val="-11"/>
                <w:kern w:val="0"/>
                <w:sz w:val="22"/>
                <w:lang w:eastAsia="zh-CN"/>
              </w:rPr>
              <w:t>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全日制本科及以上学历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本科：经济学、财政学、金融学、会计学、审计学、财务管理、工程管理、工程造价、工程审计</w:t>
            </w:r>
            <w:bookmarkStart w:id="0" w:name="_GoBack"/>
            <w:bookmarkEnd w:id="0"/>
          </w:p>
          <w:p>
            <w:pPr>
              <w:widowControl/>
              <w:spacing w:line="280" w:lineRule="exact"/>
              <w:rPr>
                <w:rFonts w:hint="eastAsia"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研究生：财政学、</w:t>
            </w:r>
            <w:r>
              <w:rPr>
                <w:rFonts w:hint="eastAsia" w:eastAsia="方正仿宋_GBK"/>
                <w:color w:val="000000"/>
                <w:kern w:val="0"/>
                <w:sz w:val="22"/>
                <w:lang w:val="en-US" w:eastAsia="zh-CN"/>
              </w:rPr>
              <w:t>金融、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金融学、会计</w:t>
            </w:r>
            <w:r>
              <w:rPr>
                <w:rFonts w:hint="eastAsia" w:eastAsia="方正仿宋_GBK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会计学、审计</w:t>
            </w:r>
            <w:r>
              <w:rPr>
                <w:rFonts w:hint="eastAsia" w:eastAsia="方正仿宋_GBK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工程管理</w:t>
            </w:r>
          </w:p>
          <w:p>
            <w:pPr>
              <w:pStyle w:val="2"/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40</w:t>
            </w:r>
            <w:r>
              <w:rPr>
                <w:rFonts w:hint="eastAsia" w:eastAsia="方正仿宋_GBK"/>
                <w:kern w:val="0"/>
                <w:sz w:val="22"/>
              </w:rPr>
              <w:t>周岁及以下（</w:t>
            </w:r>
            <w:r>
              <w:rPr>
                <w:rFonts w:eastAsia="方正仿宋_GBK"/>
                <w:kern w:val="0"/>
                <w:sz w:val="22"/>
              </w:rPr>
              <w:t>1981</w:t>
            </w:r>
            <w:r>
              <w:rPr>
                <w:rFonts w:hint="eastAsia" w:eastAsia="方正仿宋_GBK"/>
                <w:kern w:val="0"/>
                <w:sz w:val="22"/>
              </w:rPr>
              <w:t>年</w:t>
            </w:r>
            <w:r>
              <w:rPr>
                <w:rFonts w:hint="eastAsia" w:eastAsia="方正仿宋_GBK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eastAsia="方正仿宋_GBK"/>
                <w:kern w:val="0"/>
                <w:sz w:val="22"/>
              </w:rPr>
              <w:t>月</w:t>
            </w:r>
            <w:r>
              <w:rPr>
                <w:rFonts w:hint="eastAsia" w:eastAsia="方正仿宋_GBK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eastAsia="方正仿宋_GBK"/>
                <w:kern w:val="0"/>
                <w:sz w:val="22"/>
              </w:rPr>
              <w:t>日及以后出生）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1.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笔试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2.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南充市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审计局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南充市审计信息技术服务中心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计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综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合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岗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kern w:val="0"/>
                <w:sz w:val="22"/>
                <w:lang w:eastAsia="zh-CN"/>
              </w:rPr>
            </w:pPr>
            <w:r>
              <w:rPr>
                <w:rFonts w:hint="eastAsia" w:eastAsia="方正仿宋_GBK"/>
                <w:kern w:val="0"/>
                <w:sz w:val="22"/>
              </w:rPr>
              <w:t>专</w:t>
            </w:r>
            <w:r>
              <w:rPr>
                <w:rFonts w:hint="eastAsia" w:eastAsia="方正仿宋_GBK"/>
                <w:kern w:val="0"/>
                <w:sz w:val="22"/>
                <w:lang w:eastAsia="zh-CN"/>
              </w:rPr>
              <w:t>技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color w:val="auto"/>
                <w:kern w:val="0"/>
                <w:sz w:val="22"/>
                <w:lang w:eastAsia="zh-CN"/>
              </w:rPr>
              <w:t>岗位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全日制本科及以上学历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1.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本科：经济学、财政学、会计学、审计学、财务管理、</w:t>
            </w:r>
            <w:r>
              <w:rPr>
                <w:rFonts w:hint="eastAsia" w:eastAsia="方正仿宋_GBK"/>
                <w:color w:val="000000"/>
                <w:kern w:val="0"/>
                <w:sz w:val="22"/>
                <w:lang w:val="en-US" w:eastAsia="zh-CN"/>
              </w:rPr>
              <w:t>汉语言文学、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计算机科学与技术、大数据管理与应用、</w:t>
            </w:r>
            <w:r>
              <w:fldChar w:fldCharType="begin"/>
            </w:r>
            <w:r>
              <w:instrText xml:space="preserve"> HYPERLINK "https://gaokao.chsi.com.cn/zyk/zybk/detail/eriffz262uwx51rn" \t "https://gaokao.chsi.com.cn/zyk/zybk/_blank" </w:instrText>
            </w:r>
            <w:r>
              <w:fldChar w:fldCharType="separate"/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数据科学与大数据技术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fldChar w:fldCharType="end"/>
            </w:r>
          </w:p>
          <w:p>
            <w:pPr>
              <w:pStyle w:val="2"/>
              <w:spacing w:line="280" w:lineRule="exact"/>
              <w:jc w:val="both"/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4"/>
                <w:lang w:val="en-US" w:eastAsia="zh-CN"/>
              </w:rPr>
              <w:t>2.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4"/>
              </w:rPr>
              <w:t>研究生：财政学、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4"/>
                <w:lang w:val="en-US" w:eastAsia="zh-CN"/>
              </w:rPr>
              <w:t>金融、金融学、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4"/>
              </w:rPr>
              <w:t>会计、会计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4"/>
                <w:lang w:val="en-US" w:eastAsia="zh-CN"/>
              </w:rPr>
              <w:t>学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4"/>
              </w:rPr>
              <w:t>、审计、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4"/>
                <w:lang w:val="en-US" w:eastAsia="zh-CN"/>
              </w:rPr>
              <w:t>汉语言文字学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4"/>
              </w:rPr>
              <w:t>、计算机科学与技术、大数据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4"/>
                <w:lang w:val="en-US" w:eastAsia="zh-CN"/>
              </w:rPr>
              <w:t>技术与工程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eastAsia="方正仿宋_GBK"/>
                <w:color w:val="auto"/>
                <w:kern w:val="0"/>
                <w:sz w:val="22"/>
              </w:rPr>
            </w:pPr>
            <w:r>
              <w:rPr>
                <w:rFonts w:hint="eastAsia" w:eastAsia="方正仿宋_GBK"/>
                <w:color w:val="auto"/>
                <w:kern w:val="0"/>
                <w:sz w:val="22"/>
                <w:lang w:val="en-US" w:eastAsia="zh-CN"/>
              </w:rPr>
              <w:t>1.</w:t>
            </w:r>
            <w:r>
              <w:rPr>
                <w:rFonts w:eastAsia="方正仿宋_GBK"/>
                <w:color w:val="auto"/>
                <w:kern w:val="0"/>
                <w:sz w:val="22"/>
              </w:rPr>
              <w:t>40</w:t>
            </w:r>
            <w:r>
              <w:rPr>
                <w:rFonts w:hint="eastAsia" w:eastAsia="方正仿宋_GBK"/>
                <w:color w:val="auto"/>
                <w:kern w:val="0"/>
                <w:sz w:val="22"/>
              </w:rPr>
              <w:t>周岁及以下（</w:t>
            </w:r>
            <w:r>
              <w:rPr>
                <w:rFonts w:eastAsia="方正仿宋_GBK"/>
                <w:color w:val="auto"/>
                <w:kern w:val="0"/>
                <w:sz w:val="22"/>
              </w:rPr>
              <w:t>1981</w:t>
            </w:r>
            <w:r>
              <w:rPr>
                <w:rFonts w:hint="eastAsia" w:eastAsia="方正仿宋_GBK"/>
                <w:color w:val="auto"/>
                <w:kern w:val="0"/>
                <w:sz w:val="22"/>
              </w:rPr>
              <w:t>年</w:t>
            </w:r>
            <w:r>
              <w:rPr>
                <w:rFonts w:hint="eastAsia" w:eastAsia="方正仿宋_GBK"/>
                <w:color w:val="auto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eastAsia="方正仿宋_GBK"/>
                <w:color w:val="auto"/>
                <w:kern w:val="0"/>
                <w:sz w:val="22"/>
              </w:rPr>
              <w:t>月</w:t>
            </w:r>
            <w:r>
              <w:rPr>
                <w:rFonts w:hint="eastAsia" w:eastAsia="方正仿宋_GBK"/>
                <w:color w:val="auto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eastAsia="方正仿宋_GBK"/>
                <w:color w:val="auto"/>
                <w:kern w:val="0"/>
                <w:sz w:val="22"/>
              </w:rPr>
              <w:t>日及以后出生）</w:t>
            </w:r>
          </w:p>
          <w:p>
            <w:pPr>
              <w:widowControl/>
              <w:spacing w:line="280" w:lineRule="exact"/>
              <w:rPr>
                <w:rFonts w:hint="eastAsia" w:eastAsia="方正仿宋_GBK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eastAsia="方正仿宋_GBK"/>
                <w:color w:val="auto"/>
                <w:kern w:val="0"/>
                <w:sz w:val="22"/>
              </w:rPr>
              <w:t>取得财会、审计、计算机中级及以上职称的</w:t>
            </w:r>
            <w:r>
              <w:rPr>
                <w:rFonts w:hint="eastAsia" w:eastAsia="方正仿宋_GBK"/>
                <w:color w:val="auto"/>
                <w:kern w:val="0"/>
                <w:sz w:val="22"/>
                <w:lang w:eastAsia="zh-CN"/>
              </w:rPr>
              <w:t>可放宽至</w:t>
            </w:r>
            <w:r>
              <w:rPr>
                <w:rFonts w:hint="eastAsia" w:eastAsia="方正仿宋_GBK"/>
                <w:color w:val="auto"/>
                <w:kern w:val="0"/>
                <w:sz w:val="22"/>
              </w:rPr>
              <w:t>非全日制本科及以上学历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1.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笔试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2.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面试</w:t>
            </w:r>
          </w:p>
        </w:tc>
      </w:tr>
    </w:tbl>
    <w:p>
      <w:pPr>
        <w:spacing w:line="20" w:lineRule="exact"/>
        <w:rPr>
          <w:rFonts w:eastAsia="方正仿宋_GBK"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8055610</wp:posOffset>
                </wp:positionH>
                <wp:positionV relativeFrom="paragraph">
                  <wp:posOffset>520700</wp:posOffset>
                </wp:positionV>
                <wp:extent cx="1353820" cy="1109345"/>
                <wp:effectExtent l="5080" t="4445" r="12700" b="10160"/>
                <wp:wrapSquare wrapText="bothSides"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634.3pt;margin-top:41pt;height:87.35pt;width:106.6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yAt8vaAAAADAEAAA8AAAAAAAAAAQAgAAAAIgAAAGRycy9kb3ducmV2Lnht&#10;bFBLAQIUABQAAAAIAIdO4kANdt9j9wEAAAMEAAAOAAAAAAAAAAEAIAAAACk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90" w:lineRule="exact"/>
        <w:ind w:right="-1274" w:rightChars="-398"/>
        <w:rPr>
          <w:rFonts w:eastAsia="方正黑体_GBK"/>
        </w:rPr>
      </w:pPr>
      <w:r>
        <w:rPr>
          <w:rFonts w:eastAsia="方正黑体_GBK"/>
        </w:rPr>
        <w:br w:type="page"/>
      </w:r>
      <w:r>
        <w:rPr>
          <w:rFonts w:hint="eastAsia" w:eastAsia="方正黑体_GBK"/>
          <w:lang w:eastAsia="zh-CN"/>
        </w:rPr>
        <w:t>附件</w:t>
      </w:r>
      <w:r>
        <w:rPr>
          <w:rFonts w:eastAsia="方正黑体_GBK"/>
        </w:rPr>
        <w:t>2</w:t>
      </w:r>
    </w:p>
    <w:p>
      <w:pPr>
        <w:spacing w:line="700" w:lineRule="exact"/>
        <w:ind w:right="-1274" w:rightChars="-398"/>
        <w:jc w:val="center"/>
        <w:rPr>
          <w:rFonts w:eastAsia="方正小标宋_GBK"/>
          <w:b w:val="0"/>
          <w:sz w:val="44"/>
          <w:szCs w:val="44"/>
        </w:rPr>
      </w:pPr>
      <w:r>
        <w:rPr>
          <w:rFonts w:hint="eastAsia" w:eastAsia="方正小标宋_GBK"/>
          <w:b w:val="0"/>
          <w:sz w:val="44"/>
          <w:szCs w:val="44"/>
        </w:rPr>
        <w:t>南充市审计局下属事业单位基本情况一览表</w:t>
      </w:r>
    </w:p>
    <w:p>
      <w:pPr>
        <w:spacing w:line="590" w:lineRule="exact"/>
        <w:ind w:right="-1274" w:rightChars="-398"/>
        <w:rPr>
          <w:rFonts w:eastAsia="方正仿宋_GBK"/>
        </w:rPr>
      </w:pPr>
    </w:p>
    <w:tbl>
      <w:tblPr>
        <w:tblStyle w:val="6"/>
        <w:tblW w:w="146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004"/>
        <w:gridCol w:w="2939"/>
        <w:gridCol w:w="1764"/>
        <w:gridCol w:w="5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hint="eastAsia" w:eastAsia="方正黑体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hint="eastAsia" w:eastAsia="方正黑体_GBK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hint="eastAsia" w:eastAsia="方正黑体_GBK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hint="eastAsia" w:eastAsia="方正黑体_GBK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2"/>
                <w:szCs w:val="22"/>
              </w:rPr>
            </w:pPr>
            <w:r>
              <w:rPr>
                <w:rFonts w:hint="eastAsia" w:eastAsia="方正黑体_GBK"/>
                <w:kern w:val="0"/>
                <w:sz w:val="22"/>
                <w:szCs w:val="22"/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南充市政府投资审计中心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南充市顺庆区丝绸路</w:t>
            </w:r>
            <w:r>
              <w:rPr>
                <w:rFonts w:eastAsia="方正仿宋_GBK"/>
                <w:kern w:val="0"/>
                <w:sz w:val="22"/>
                <w:szCs w:val="22"/>
              </w:rPr>
              <w:t>175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号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0817—2800807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承担市本级政府投资项目的竣工财务决（结）算审核工作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南充市审计信息技术服务中心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南充市顺庆区丝绸路</w:t>
            </w:r>
            <w:r>
              <w:rPr>
                <w:rFonts w:eastAsia="方正仿宋_GBK"/>
                <w:kern w:val="0"/>
                <w:sz w:val="22"/>
                <w:szCs w:val="22"/>
              </w:rPr>
              <w:t>175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号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0817—2800807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负责大数据审计，网络安全运行维护，局官方网站、微信的信息发布</w:t>
            </w:r>
          </w:p>
        </w:tc>
      </w:tr>
    </w:tbl>
    <w:p>
      <w:pPr>
        <w:spacing w:line="590" w:lineRule="exact"/>
        <w:ind w:right="-1274" w:rightChars="-398"/>
        <w:rPr>
          <w:rFonts w:eastAsia="方正仿宋_GBK"/>
        </w:rPr>
      </w:pPr>
    </w:p>
    <w:p>
      <w:pPr>
        <w:spacing w:line="590" w:lineRule="exact"/>
        <w:rPr>
          <w:rFonts w:eastAsia="方正仿宋_GBK"/>
        </w:rPr>
      </w:pPr>
    </w:p>
    <w:p>
      <w:pPr>
        <w:spacing w:line="590" w:lineRule="exact"/>
        <w:ind w:firstLine="5140" w:firstLineChars="1600"/>
        <w:rPr>
          <w:rFonts w:eastAsia="方正仿宋_GBK"/>
        </w:rPr>
      </w:pPr>
    </w:p>
    <w:p>
      <w:pPr>
        <w:spacing w:line="590" w:lineRule="exact"/>
        <w:ind w:firstLine="5140" w:firstLineChars="1600"/>
        <w:rPr>
          <w:rFonts w:eastAsia="方正仿宋_GBK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474" w:right="1134" w:bottom="1247" w:left="1134" w:header="851" w:footer="851" w:gutter="0"/>
          <w:cols w:space="720" w:num="1"/>
          <w:docGrid w:type="lines" w:linePitch="597" w:charSpace="-1105"/>
        </w:sectPr>
      </w:pPr>
    </w:p>
    <w:p>
      <w:pPr>
        <w:spacing w:line="590" w:lineRule="exact"/>
        <w:jc w:val="left"/>
        <w:rPr>
          <w:rFonts w:eastAsia="方正黑体_GBK"/>
          <w:bCs/>
          <w:kern w:val="0"/>
        </w:rPr>
      </w:pPr>
      <w:r>
        <w:rPr>
          <w:rFonts w:hint="eastAsia" w:eastAsia="方正黑体_GBK"/>
          <w:bCs/>
          <w:kern w:val="0"/>
          <w:lang w:eastAsia="zh-CN"/>
        </w:rPr>
        <w:t>附件</w:t>
      </w:r>
      <w:r>
        <w:rPr>
          <w:rFonts w:eastAsia="方正黑体_GBK"/>
          <w:bCs/>
          <w:kern w:val="0"/>
        </w:rPr>
        <w:t>3</w:t>
      </w:r>
    </w:p>
    <w:p>
      <w:pPr>
        <w:spacing w:line="240" w:lineRule="exact"/>
        <w:rPr>
          <w:rFonts w:eastAsia="方正黑体简体"/>
          <w:bCs/>
          <w:kern w:val="0"/>
        </w:rPr>
      </w:pPr>
    </w:p>
    <w:p>
      <w:pPr>
        <w:spacing w:line="600" w:lineRule="exact"/>
        <w:jc w:val="center"/>
        <w:rPr>
          <w:rFonts w:eastAsia="方正小标宋_GBK"/>
          <w:b w:val="0"/>
          <w:sz w:val="44"/>
          <w:szCs w:val="36"/>
        </w:rPr>
      </w:pPr>
      <w:r>
        <w:rPr>
          <w:rFonts w:hint="eastAsia" w:eastAsia="方正小标宋_GBK"/>
          <w:b w:val="0"/>
          <w:spacing w:val="-20"/>
          <w:sz w:val="44"/>
          <w:szCs w:val="36"/>
        </w:rPr>
        <w:t>南充市审计局</w:t>
      </w:r>
      <w:r>
        <w:rPr>
          <w:rFonts w:hint="eastAsia" w:eastAsia="方正小标宋_GBK"/>
          <w:b w:val="0"/>
          <w:bCs/>
          <w:spacing w:val="-20"/>
          <w:sz w:val="44"/>
          <w:szCs w:val="36"/>
        </w:rPr>
        <w:t>下属事业单位</w:t>
      </w:r>
      <w:r>
        <w:rPr>
          <w:rFonts w:eastAsia="方正小标宋_GBK"/>
          <w:b w:val="0"/>
          <w:bCs/>
          <w:sz w:val="44"/>
          <w:szCs w:val="44"/>
        </w:rPr>
        <w:t>2021</w:t>
      </w:r>
      <w:r>
        <w:rPr>
          <w:rFonts w:hint="eastAsia" w:eastAsia="方正小标宋_GBK"/>
          <w:b w:val="0"/>
          <w:bCs/>
          <w:spacing w:val="-20"/>
          <w:sz w:val="44"/>
          <w:szCs w:val="36"/>
        </w:rPr>
        <w:t>年</w:t>
      </w:r>
      <w:r>
        <w:rPr>
          <w:rFonts w:hint="eastAsia" w:eastAsia="方正小标宋_GBK"/>
          <w:b w:val="0"/>
          <w:spacing w:val="-20"/>
          <w:sz w:val="44"/>
          <w:szCs w:val="36"/>
        </w:rPr>
        <w:t>公开考调工作人员报名及资格审查登记表</w:t>
      </w:r>
    </w:p>
    <w:p>
      <w:pPr>
        <w:spacing w:line="200" w:lineRule="exact"/>
        <w:jc w:val="center"/>
        <w:rPr>
          <w:rFonts w:eastAsia="方正小标宋_GBK"/>
          <w:b w:val="0"/>
          <w:sz w:val="44"/>
          <w:szCs w:val="36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7374890</wp:posOffset>
                </wp:positionV>
                <wp:extent cx="1188720" cy="1668780"/>
                <wp:effectExtent l="5080" t="4445" r="6350" b="22225"/>
                <wp:wrapSquare wrapText="bothSides"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69.4pt;margin-top:580.7pt;height:131.4pt;width:93.6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oOARzbAAAADQEAAA8AAAAAAAAAAQAgAAAAIgAAAGRycy9kb3ducmV2&#10;LnhtbFBLAQIUABQAAAAIAIdO4kAQuWQK+QEAAAMEAAAOAAAAAAAAAAEAIAAAACo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514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姓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名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性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别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hint="eastAsia" w:eastAsia="方正仿宋_GBK"/>
                <w:sz w:val="21"/>
                <w:szCs w:val="21"/>
              </w:rPr>
              <w:t>岁）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spacing w:line="360" w:lineRule="exact"/>
              <w:ind w:right="-14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照</w:t>
            </w:r>
          </w:p>
          <w:p>
            <w:pPr>
              <w:spacing w:line="360" w:lineRule="exact"/>
              <w:ind w:right="-14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360" w:lineRule="exact"/>
              <w:ind w:right="-14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片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hint="eastAsia" w:eastAsia="方正仿宋_GBK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民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族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籍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贯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时间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号码</w:t>
            </w:r>
          </w:p>
        </w:tc>
        <w:tc>
          <w:tcPr>
            <w:tcW w:w="5391" w:type="dxa"/>
            <w:gridSpan w:val="11"/>
            <w:vAlign w:val="center"/>
          </w:tcPr>
          <w:p>
            <w:pPr>
              <w:spacing w:line="28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60" w:lineRule="exact"/>
              <w:rPr>
                <w:rFonts w:eastAsia="方正仿宋_GBK"/>
                <w:spacing w:val="-20"/>
                <w:sz w:val="21"/>
                <w:szCs w:val="21"/>
              </w:rPr>
            </w:pPr>
            <w:r>
              <w:rPr>
                <w:rFonts w:hint="eastAsia" w:eastAsia="方正仿宋_GBK"/>
                <w:spacing w:val="-20"/>
                <w:sz w:val="21"/>
                <w:szCs w:val="21"/>
              </w:rPr>
              <w:t>熟悉专业</w:t>
            </w:r>
          </w:p>
          <w:p>
            <w:pPr>
              <w:spacing w:line="360" w:lineRule="exact"/>
              <w:rPr>
                <w:rFonts w:eastAsia="方正仿宋_GBK"/>
                <w:spacing w:val="-20"/>
                <w:sz w:val="21"/>
                <w:szCs w:val="21"/>
              </w:rPr>
            </w:pPr>
            <w:r>
              <w:rPr>
                <w:rFonts w:hint="eastAsia" w:eastAsia="方正仿宋_GBK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73" w:type="dxa"/>
            <w:gridSpan w:val="7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pacing w:val="-20"/>
                <w:sz w:val="21"/>
                <w:szCs w:val="21"/>
              </w:rPr>
              <w:t>是否熟悉相关专业工作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学历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学位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pacing w:val="-20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9" w:leftChars="9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位及职务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报考单位及岗位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住址及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联系电话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简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eastAsia="方正仿宋_GBK"/>
                <w:sz w:val="21"/>
                <w:szCs w:val="21"/>
              </w:rPr>
              <w:t>历</w:t>
            </w:r>
          </w:p>
        </w:tc>
        <w:tc>
          <w:tcPr>
            <w:tcW w:w="7860" w:type="dxa"/>
            <w:gridSpan w:val="12"/>
          </w:tcPr>
          <w:p>
            <w:pPr>
              <w:spacing w:line="360" w:lineRule="exact"/>
              <w:ind w:left="-150" w:leftChars="-47" w:firstLine="571" w:firstLineChars="271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情况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年度考核结果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2019</w:t>
            </w:r>
            <w:r>
              <w:rPr>
                <w:rFonts w:hint="eastAsia" w:eastAsia="方正仿宋_GBK"/>
                <w:sz w:val="21"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860" w:type="dxa"/>
            <w:gridSpan w:val="12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2020</w:t>
            </w:r>
            <w:r>
              <w:rPr>
                <w:rFonts w:hint="eastAsia" w:eastAsia="方正仿宋_GBK"/>
                <w:sz w:val="21"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员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社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会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关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系</w:t>
            </w:r>
          </w:p>
        </w:tc>
        <w:tc>
          <w:tcPr>
            <w:tcW w:w="51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称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谓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姓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eastAsia="方正仿宋_GBK"/>
                <w:sz w:val="21"/>
                <w:szCs w:val="21"/>
              </w:rPr>
              <w:t>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21"/>
                <w:szCs w:val="21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工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hint="eastAsia" w:eastAsia="方正仿宋_GBK"/>
                <w:sz w:val="21"/>
                <w:szCs w:val="21"/>
              </w:rPr>
              <w:t>作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hint="eastAsia" w:eastAsia="方正仿宋_GBK"/>
                <w:sz w:val="21"/>
                <w:szCs w:val="21"/>
              </w:rPr>
              <w:t>单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hint="eastAsia" w:eastAsia="方正仿宋_GBK"/>
                <w:sz w:val="21"/>
                <w:szCs w:val="21"/>
              </w:rPr>
              <w:t>位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hint="eastAsia" w:eastAsia="方正仿宋_GBK"/>
                <w:sz w:val="21"/>
                <w:szCs w:val="21"/>
              </w:rPr>
              <w:t>及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hint="eastAsia" w:eastAsia="方正仿宋_GBK"/>
                <w:sz w:val="21"/>
                <w:szCs w:val="21"/>
              </w:rPr>
              <w:t>职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hint="eastAsia" w:eastAsia="方正仿宋_GBK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0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0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0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36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860" w:type="dxa"/>
            <w:gridSpan w:val="12"/>
            <w:vAlign w:val="bottom"/>
          </w:tcPr>
          <w:p>
            <w:pPr>
              <w:spacing w:line="360" w:lineRule="exact"/>
              <w:ind w:firstLine="3265" w:firstLineChars="1355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ind w:firstLine="3265" w:firstLineChars="1355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</w:t>
            </w:r>
            <w:r>
              <w:rPr>
                <w:rFonts w:hint="eastAsia"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  </w:t>
            </w:r>
          </w:p>
          <w:p>
            <w:pPr>
              <w:spacing w:line="360" w:lineRule="exact"/>
              <w:ind w:firstLine="2665" w:firstLineChars="1264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</w:t>
            </w:r>
            <w:r>
              <w:rPr>
                <w:rFonts w:hint="eastAsia"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干部管理部门意见</w:t>
            </w:r>
          </w:p>
        </w:tc>
        <w:tc>
          <w:tcPr>
            <w:tcW w:w="7860" w:type="dxa"/>
            <w:gridSpan w:val="12"/>
            <w:vAlign w:val="bottom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hint="eastAsia"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860" w:type="dxa"/>
            <w:gridSpan w:val="12"/>
            <w:vAlign w:val="bottom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   </w:t>
            </w:r>
            <w:r>
              <w:rPr>
                <w:rFonts w:hint="eastAsia"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hint="eastAsia"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hint="eastAsia" w:eastAsia="方正仿宋_GBK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141" w:firstLineChars="5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72D86"/>
    <w:rsid w:val="095C5628"/>
    <w:rsid w:val="10372D86"/>
    <w:rsid w:val="730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2021-10-09T07:43:00Z</dcterms:created>
  <dc:creator>Lenovo</dc:creator>
  <cp:lastModifiedBy>Lenovo</cp:lastModifiedBy>
  <dcterms:modified xsi:type="dcterms:W3CDTF">2021-10-12T01:05:18Z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FCD98C06EB3D41CA9A6F8632C08CA9B4</vt:lpwstr>
  </property>
</Properties>
</file>