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left"/>
        <w:rPr>
          <w:rFonts w:ascii="Times New Roman" w:hAnsi="Times New Roman" w:eastAsia="方正黑体_GBK" w:cs="Times New Roman"/>
          <w:b/>
          <w:kern w:val="0"/>
          <w:sz w:val="28"/>
          <w:szCs w:val="28"/>
        </w:rPr>
      </w:pPr>
      <w:r>
        <w:rPr>
          <w:rFonts w:ascii="Times New Roman" w:hAnsi="Times New Roman" w:eastAsia="方正黑体_GBK" w:cs="Times New Roman"/>
          <w:b/>
          <w:kern w:val="0"/>
          <w:sz w:val="28"/>
          <w:szCs w:val="28"/>
        </w:rPr>
        <w:t>附件1</w:t>
      </w:r>
    </w:p>
    <w:p>
      <w:pPr>
        <w:shd w:val="clear" w:color="auto" w:fill="FFFFFF"/>
        <w:spacing w:after="100" w:afterAutospacing="1" w:line="660" w:lineRule="exact"/>
        <w:jc w:val="center"/>
        <w:rPr>
          <w:rFonts w:ascii="Times New Roman" w:hAnsi="Times New Roman" w:eastAsia="方正小标宋简体" w:cs="Times New Roman"/>
          <w:b/>
          <w:kern w:val="0"/>
          <w:sz w:val="36"/>
          <w:szCs w:val="36"/>
        </w:rPr>
      </w:pPr>
      <w:r>
        <w:rPr>
          <w:rFonts w:ascii="Times New Roman" w:hAnsi="Times New Roman" w:eastAsia="方正小标宋简体" w:cs="Times New Roman"/>
          <w:b/>
          <w:bCs/>
          <w:kern w:val="0"/>
          <w:sz w:val="36"/>
          <w:szCs w:val="36"/>
        </w:rPr>
        <w:t>南充市公路管理局直属事业单位202</w:t>
      </w:r>
      <w:r>
        <w:rPr>
          <w:rFonts w:hint="eastAsia" w:ascii="Times New Roman" w:hAnsi="Times New Roman" w:eastAsia="方正小标宋简体" w:cs="Times New Roman"/>
          <w:b/>
          <w:bCs/>
          <w:kern w:val="0"/>
          <w:sz w:val="36"/>
          <w:szCs w:val="36"/>
        </w:rPr>
        <w:t>1</w:t>
      </w:r>
      <w:r>
        <w:rPr>
          <w:rFonts w:ascii="Times New Roman" w:hAnsi="Times New Roman" w:eastAsia="方正小标宋简体" w:cs="Times New Roman"/>
          <w:b/>
          <w:bCs/>
          <w:kern w:val="0"/>
          <w:sz w:val="36"/>
          <w:szCs w:val="36"/>
        </w:rPr>
        <w:t>年公开考调工作人员岗位和条件要求一览表</w:t>
      </w:r>
    </w:p>
    <w:tbl>
      <w:tblPr>
        <w:tblStyle w:val="4"/>
        <w:tblW w:w="14170" w:type="dxa"/>
        <w:jc w:val="center"/>
        <w:tblInd w:w="-712" w:type="dxa"/>
        <w:tblLayout w:type="fixed"/>
        <w:tblCellMar>
          <w:top w:w="0" w:type="dxa"/>
          <w:left w:w="0" w:type="dxa"/>
          <w:bottom w:w="0" w:type="dxa"/>
          <w:right w:w="0" w:type="dxa"/>
        </w:tblCellMar>
      </w:tblPr>
      <w:tblGrid>
        <w:gridCol w:w="1066"/>
        <w:gridCol w:w="750"/>
        <w:gridCol w:w="800"/>
        <w:gridCol w:w="675"/>
        <w:gridCol w:w="2044"/>
        <w:gridCol w:w="616"/>
        <w:gridCol w:w="826"/>
        <w:gridCol w:w="4764"/>
        <w:gridCol w:w="1557"/>
        <w:gridCol w:w="1072"/>
      </w:tblGrid>
      <w:tr>
        <w:tblPrEx>
          <w:tblLayout w:type="fixed"/>
          <w:tblCellMar>
            <w:top w:w="0" w:type="dxa"/>
            <w:left w:w="0" w:type="dxa"/>
            <w:bottom w:w="0" w:type="dxa"/>
            <w:right w:w="0" w:type="dxa"/>
          </w:tblCellMar>
        </w:tblPrEx>
        <w:trPr>
          <w:jc w:val="center"/>
        </w:trPr>
        <w:tc>
          <w:tcPr>
            <w:tcW w:w="106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考调单位</w:t>
            </w:r>
          </w:p>
        </w:tc>
        <w:tc>
          <w:tcPr>
            <w:tcW w:w="750"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hint="eastAsia" w:ascii="Times New Roman" w:hAnsi="Times New Roman" w:eastAsia="方正黑体_GBK" w:cs="Times New Roman"/>
                <w:b/>
                <w:kern w:val="0"/>
                <w:sz w:val="24"/>
                <w:szCs w:val="24"/>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hint="eastAsia" w:ascii="Times New Roman" w:hAnsi="Times New Roman" w:eastAsia="方正黑体_GBK" w:cs="Times New Roman"/>
                <w:b/>
                <w:kern w:val="0"/>
                <w:sz w:val="24"/>
                <w:szCs w:val="24"/>
              </w:rPr>
              <w:t>类别</w:t>
            </w:r>
          </w:p>
        </w:tc>
        <w:tc>
          <w:tcPr>
            <w:tcW w:w="80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hint="eastAsia" w:ascii="Times New Roman" w:hAnsi="Times New Roman" w:eastAsia="方正黑体_GBK" w:cs="Times New Roman"/>
                <w:b/>
                <w:kern w:val="0"/>
                <w:sz w:val="24"/>
                <w:szCs w:val="24"/>
              </w:rPr>
              <w:t>名称</w:t>
            </w:r>
          </w:p>
        </w:tc>
        <w:tc>
          <w:tcPr>
            <w:tcW w:w="67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考调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人数</w:t>
            </w:r>
          </w:p>
        </w:tc>
        <w:tc>
          <w:tcPr>
            <w:tcW w:w="2044" w:type="dxa"/>
            <w:tcBorders>
              <w:top w:val="single" w:color="000000" w:sz="8" w:space="0"/>
              <w:left w:val="single" w:color="000000" w:sz="8" w:space="0"/>
              <w:bottom w:val="single" w:color="000000" w:sz="8"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hint="eastAsia" w:ascii="Times New Roman" w:hAnsi="Times New Roman" w:eastAsia="方正黑体_GBK" w:cs="Times New Roman"/>
                <w:b/>
                <w:kern w:val="0"/>
                <w:sz w:val="24"/>
                <w:szCs w:val="24"/>
                <w:lang w:eastAsia="zh-CN"/>
              </w:rPr>
            </w:pPr>
            <w:r>
              <w:rPr>
                <w:rFonts w:hint="eastAsia" w:ascii="Times New Roman" w:hAnsi="Times New Roman" w:eastAsia="方正黑体_GBK" w:cs="Times New Roman"/>
                <w:b/>
                <w:kern w:val="0"/>
                <w:sz w:val="24"/>
                <w:szCs w:val="24"/>
                <w:lang w:eastAsia="zh-CN"/>
              </w:rPr>
              <w:t>考调对象及范围</w:t>
            </w:r>
          </w:p>
        </w:tc>
        <w:tc>
          <w:tcPr>
            <w:tcW w:w="616"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年龄</w:t>
            </w:r>
          </w:p>
        </w:tc>
        <w:tc>
          <w:tcPr>
            <w:tcW w:w="826"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学历</w:t>
            </w:r>
          </w:p>
        </w:tc>
        <w:tc>
          <w:tcPr>
            <w:tcW w:w="4764"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专业条件</w:t>
            </w:r>
          </w:p>
        </w:tc>
        <w:tc>
          <w:tcPr>
            <w:tcW w:w="1557"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其他条件</w:t>
            </w:r>
          </w:p>
        </w:tc>
        <w:tc>
          <w:tcPr>
            <w:tcW w:w="1072"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考试科目</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center"/>
              <w:outlineLvl w:val="9"/>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及顺序</w:t>
            </w:r>
          </w:p>
        </w:tc>
      </w:tr>
      <w:tr>
        <w:tblPrEx>
          <w:tblLayout w:type="fixed"/>
          <w:tblCellMar>
            <w:top w:w="0" w:type="dxa"/>
            <w:left w:w="0" w:type="dxa"/>
            <w:bottom w:w="0" w:type="dxa"/>
            <w:right w:w="0" w:type="dxa"/>
          </w:tblCellMar>
        </w:tblPrEx>
        <w:trPr>
          <w:trHeight w:val="881" w:hRule="atLeast"/>
          <w:jc w:val="center"/>
        </w:trPr>
        <w:tc>
          <w:tcPr>
            <w:tcW w:w="1066" w:type="dxa"/>
            <w:vMerge w:val="restart"/>
            <w:tcBorders>
              <w:top w:val="single" w:color="auto" w:sz="8" w:space="0"/>
              <w:left w:val="single" w:color="auto" w:sz="8" w:space="0"/>
              <w:right w:val="single" w:color="auto"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南充市公路管理局直属分局</w:t>
            </w:r>
          </w:p>
        </w:tc>
        <w:tc>
          <w:tcPr>
            <w:tcW w:w="750" w:type="dxa"/>
            <w:tcBorders>
              <w:top w:val="single" w:color="000000" w:sz="8" w:space="0"/>
              <w:left w:val="single" w:color="auto" w:sz="4" w:space="0"/>
              <w:bottom w:val="single" w:color="000000" w:sz="8" w:space="0"/>
              <w:right w:val="single" w:color="000000"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管理</w:t>
            </w:r>
          </w:p>
          <w:p>
            <w:pPr>
              <w:spacing w:line="360" w:lineRule="exact"/>
              <w:jc w:val="center"/>
              <w:textAlignment w:val="center"/>
              <w:rPr>
                <w:rFonts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岗位</w:t>
            </w:r>
          </w:p>
        </w:tc>
        <w:tc>
          <w:tcPr>
            <w:tcW w:w="800"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textAlignment w:val="center"/>
              <w:rPr>
                <w:rFonts w:hint="eastAsia"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综合</w:t>
            </w:r>
          </w:p>
          <w:p>
            <w:pPr>
              <w:spacing w:line="36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管理</w:t>
            </w:r>
          </w:p>
        </w:tc>
        <w:tc>
          <w:tcPr>
            <w:tcW w:w="675"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1</w:t>
            </w:r>
          </w:p>
        </w:tc>
        <w:tc>
          <w:tcPr>
            <w:tcW w:w="2044" w:type="dxa"/>
            <w:vMerge w:val="restart"/>
            <w:tcBorders>
              <w:top w:val="single" w:color="000000" w:sz="8" w:space="0"/>
              <w:left w:val="single" w:color="000000" w:sz="8" w:space="0"/>
              <w:right w:val="single" w:color="auto" w:sz="4" w:space="0"/>
            </w:tcBorders>
            <w:vAlign w:val="center"/>
          </w:tcPr>
          <w:p>
            <w:pPr>
              <w:spacing w:line="360" w:lineRule="exact"/>
              <w:jc w:val="left"/>
              <w:rPr>
                <w:rFonts w:ascii="Times New Roman" w:hAnsi="Times New Roman" w:eastAsia="方正仿宋_GBK" w:cs="Times New Roman"/>
                <w:b/>
                <w:color w:val="000000" w:themeColor="text1"/>
                <w:kern w:val="0"/>
                <w:sz w:val="24"/>
                <w:szCs w:val="24"/>
                <w14:textFill>
                  <w14:solidFill>
                    <w14:schemeClr w14:val="tx1"/>
                  </w14:solidFill>
                </w14:textFill>
              </w:rPr>
            </w:pPr>
            <w:r>
              <w:rPr>
                <w:rFonts w:ascii="Times New Roman" w:hAnsi="Times New Roman" w:eastAsia="方正仿宋_GBK" w:cs="Times New Roman"/>
                <w:b/>
                <w:color w:val="000000" w:themeColor="text1"/>
                <w:kern w:val="0"/>
                <w:sz w:val="24"/>
                <w:szCs w:val="24"/>
                <w14:textFill>
                  <w14:solidFill>
                    <w14:schemeClr w14:val="tx1"/>
                  </w14:solidFill>
                </w14:textFill>
              </w:rPr>
              <w:t>1.面向全省县级及以上机关（含参公管理单位）、全额拨款事业单位中在编在岗满2年的事业干部或具有公务员（参公管理人员）身份的人员</w:t>
            </w:r>
          </w:p>
          <w:p>
            <w:pPr>
              <w:spacing w:line="360" w:lineRule="exact"/>
              <w:rPr>
                <w:rFonts w:ascii="Times New Roman" w:hAnsi="Times New Roman" w:eastAsia="方正仿宋_GBK" w:cs="Times New Roman"/>
                <w:b/>
                <w:color w:val="0000FF"/>
                <w:kern w:val="0"/>
                <w:sz w:val="28"/>
                <w:szCs w:val="28"/>
              </w:rPr>
            </w:pPr>
            <w:r>
              <w:rPr>
                <w:rFonts w:ascii="Times New Roman" w:hAnsi="Times New Roman" w:eastAsia="方正仿宋_GBK" w:cs="Times New Roman"/>
                <w:b/>
                <w:color w:val="000000" w:themeColor="text1"/>
                <w:kern w:val="0"/>
                <w:sz w:val="24"/>
                <w:szCs w:val="24"/>
                <w14:textFill>
                  <w14:solidFill>
                    <w14:schemeClr w14:val="tx1"/>
                  </w14:solidFill>
                </w14:textFill>
              </w:rPr>
              <w:t>2.见公告</w:t>
            </w:r>
          </w:p>
        </w:tc>
        <w:tc>
          <w:tcPr>
            <w:tcW w:w="616" w:type="dxa"/>
            <w:vMerge w:val="restart"/>
            <w:tcBorders>
              <w:top w:val="single" w:color="000000" w:sz="8" w:space="0"/>
              <w:left w:val="single" w:color="auto" w:sz="4" w:space="0"/>
              <w:right w:val="single" w:color="000000" w:sz="8" w:space="0"/>
            </w:tcBorders>
            <w:vAlign w:val="center"/>
          </w:tcPr>
          <w:p>
            <w:pPr>
              <w:spacing w:line="360" w:lineRule="exact"/>
              <w:jc w:val="center"/>
              <w:rPr>
                <w:rFonts w:hint="eastAsia"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35周岁及以下</w:t>
            </w:r>
          </w:p>
        </w:tc>
        <w:tc>
          <w:tcPr>
            <w:tcW w:w="826" w:type="dxa"/>
            <w:vMerge w:val="restart"/>
            <w:tcBorders>
              <w:top w:val="single" w:color="000000" w:sz="8" w:space="0"/>
              <w:left w:val="single" w:color="auto" w:sz="4" w:space="0"/>
              <w:right w:val="single" w:color="000000"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大学本科及以上学历</w:t>
            </w:r>
          </w:p>
        </w:tc>
        <w:tc>
          <w:tcPr>
            <w:tcW w:w="4764" w:type="dxa"/>
            <w:tcBorders>
              <w:top w:val="single" w:color="000000" w:sz="8" w:space="0"/>
              <w:left w:val="single" w:color="000000" w:sz="8" w:space="0"/>
              <w:bottom w:val="single" w:color="auto" w:sz="4" w:space="0"/>
              <w:right w:val="single" w:color="000000" w:sz="8" w:space="0"/>
            </w:tcBorders>
            <w:vAlign w:val="center"/>
          </w:tcPr>
          <w:p>
            <w:pPr>
              <w:spacing w:line="360" w:lineRule="exact"/>
              <w:jc w:val="left"/>
              <w:rPr>
                <w:rFonts w:ascii="Times New Roman" w:hAnsi="Times New Roman" w:eastAsia="方正仿宋简体" w:cs="Times New Roman"/>
                <w:b/>
                <w:kern w:val="0"/>
                <w:sz w:val="24"/>
                <w:szCs w:val="24"/>
              </w:rPr>
            </w:pPr>
            <w:r>
              <w:rPr>
                <w:rFonts w:hint="eastAsia" w:ascii="方正黑体_GBK" w:hAnsi="Times New Roman" w:eastAsia="方正黑体_GBK" w:cs="Times New Roman"/>
                <w:b/>
                <w:kern w:val="0"/>
                <w:sz w:val="24"/>
                <w:szCs w:val="24"/>
              </w:rPr>
              <w:t>本科：</w:t>
            </w:r>
            <w:r>
              <w:rPr>
                <w:rFonts w:hint="eastAsia" w:ascii="Times New Roman" w:hAnsi="Times New Roman" w:eastAsia="方正仿宋简体" w:cs="Times New Roman"/>
                <w:b/>
                <w:kern w:val="0"/>
                <w:sz w:val="24"/>
                <w:szCs w:val="24"/>
              </w:rPr>
              <w:t>汉语言文学、新闻学、汉语言</w:t>
            </w:r>
          </w:p>
          <w:p>
            <w:pPr>
              <w:spacing w:line="360" w:lineRule="exact"/>
              <w:jc w:val="left"/>
              <w:rPr>
                <w:rFonts w:ascii="方正黑体_GBK" w:hAnsi="Times New Roman" w:eastAsia="方正黑体_GBK" w:cs="Times New Roman"/>
                <w:b/>
                <w:kern w:val="0"/>
                <w:sz w:val="24"/>
                <w:szCs w:val="24"/>
              </w:rPr>
            </w:pPr>
            <w:r>
              <w:rPr>
                <w:rFonts w:hint="eastAsia" w:ascii="方正黑体_GBK" w:hAnsi="Times New Roman" w:eastAsia="方正黑体_GBK" w:cs="Times New Roman"/>
                <w:b/>
                <w:kern w:val="0"/>
                <w:sz w:val="24"/>
                <w:szCs w:val="24"/>
              </w:rPr>
              <w:t>研究生：</w:t>
            </w:r>
            <w:r>
              <w:rPr>
                <w:rFonts w:hint="eastAsia" w:ascii="Times New Roman" w:hAnsi="Times New Roman" w:eastAsia="方正仿宋简体" w:cs="Times New Roman"/>
                <w:b/>
                <w:kern w:val="0"/>
                <w:sz w:val="24"/>
                <w:szCs w:val="24"/>
              </w:rPr>
              <w:t>汉语言文字学</w:t>
            </w:r>
          </w:p>
        </w:tc>
        <w:tc>
          <w:tcPr>
            <w:tcW w:w="1557" w:type="dxa"/>
            <w:tcBorders>
              <w:top w:val="single" w:color="000000" w:sz="8" w:space="0"/>
              <w:left w:val="single" w:color="000000" w:sz="8" w:space="0"/>
              <w:bottom w:val="single" w:color="auto" w:sz="4" w:space="0"/>
              <w:right w:val="single" w:color="000000" w:sz="8" w:space="0"/>
            </w:tcBorders>
            <w:vAlign w:val="center"/>
          </w:tcPr>
          <w:p>
            <w:pPr>
              <w:spacing w:line="340" w:lineRule="exact"/>
              <w:ind w:left="118" w:hanging="117" w:hangingChars="49"/>
              <w:jc w:val="center"/>
              <w:textAlignment w:val="center"/>
              <w:rPr>
                <w:rFonts w:ascii="Times New Roman" w:hAnsi="Times New Roman" w:eastAsia="方正仿宋简体" w:cs="Times New Roman"/>
                <w:b/>
                <w:kern w:val="0"/>
                <w:sz w:val="24"/>
                <w:szCs w:val="24"/>
              </w:rPr>
            </w:pPr>
          </w:p>
        </w:tc>
        <w:tc>
          <w:tcPr>
            <w:tcW w:w="1072" w:type="dxa"/>
            <w:vMerge w:val="restart"/>
            <w:tcBorders>
              <w:top w:val="single" w:color="000000" w:sz="8" w:space="0"/>
              <w:left w:val="single" w:color="000000" w:sz="8" w:space="0"/>
              <w:right w:val="single" w:color="000000"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1.笔试</w:t>
            </w:r>
          </w:p>
          <w:p>
            <w:pPr>
              <w:spacing w:line="36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2.面试</w:t>
            </w:r>
          </w:p>
        </w:tc>
      </w:tr>
      <w:tr>
        <w:tblPrEx>
          <w:tblLayout w:type="fixed"/>
          <w:tblCellMar>
            <w:top w:w="0" w:type="dxa"/>
            <w:left w:w="0" w:type="dxa"/>
            <w:bottom w:w="0" w:type="dxa"/>
            <w:right w:w="0" w:type="dxa"/>
          </w:tblCellMar>
        </w:tblPrEx>
        <w:trPr>
          <w:trHeight w:val="881" w:hRule="atLeast"/>
          <w:jc w:val="center"/>
        </w:trPr>
        <w:tc>
          <w:tcPr>
            <w:tcW w:w="1066" w:type="dxa"/>
            <w:vMerge w:val="continue"/>
            <w:tcBorders>
              <w:left w:val="single" w:color="auto" w:sz="8" w:space="0"/>
              <w:bottom w:val="single" w:color="auto" w:sz="8" w:space="0"/>
              <w:right w:val="single" w:color="auto"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p>
        </w:tc>
        <w:tc>
          <w:tcPr>
            <w:tcW w:w="750" w:type="dxa"/>
            <w:tcBorders>
              <w:left w:val="single" w:color="auto" w:sz="4" w:space="0"/>
              <w:bottom w:val="single" w:color="000000" w:sz="8" w:space="0"/>
              <w:right w:val="single" w:color="000000" w:sz="8" w:space="0"/>
            </w:tcBorders>
            <w:vAlign w:val="center"/>
          </w:tcPr>
          <w:p>
            <w:pPr>
              <w:spacing w:line="360" w:lineRule="exact"/>
              <w:jc w:val="center"/>
              <w:rPr>
                <w:rFonts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专业技</w:t>
            </w:r>
          </w:p>
          <w:p>
            <w:pPr>
              <w:spacing w:line="360" w:lineRule="exact"/>
              <w:jc w:val="center"/>
              <w:textAlignment w:val="center"/>
              <w:rPr>
                <w:rFonts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术岗位</w:t>
            </w:r>
          </w:p>
        </w:tc>
        <w:tc>
          <w:tcPr>
            <w:tcW w:w="800"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textAlignment w:val="center"/>
              <w:rPr>
                <w:rFonts w:hint="eastAsia"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工程</w:t>
            </w:r>
          </w:p>
          <w:p>
            <w:pPr>
              <w:spacing w:line="360" w:lineRule="exact"/>
              <w:jc w:val="center"/>
              <w:textAlignment w:val="center"/>
              <w:rPr>
                <w:rFonts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管理</w:t>
            </w:r>
          </w:p>
        </w:tc>
        <w:tc>
          <w:tcPr>
            <w:tcW w:w="675"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2</w:t>
            </w:r>
          </w:p>
        </w:tc>
        <w:tc>
          <w:tcPr>
            <w:tcW w:w="2044" w:type="dxa"/>
            <w:vMerge w:val="continue"/>
            <w:tcBorders>
              <w:left w:val="single" w:color="000000" w:sz="8" w:space="0"/>
              <w:right w:val="single" w:color="auto" w:sz="4" w:space="0"/>
            </w:tcBorders>
            <w:vAlign w:val="center"/>
          </w:tcPr>
          <w:p>
            <w:pPr>
              <w:spacing w:line="360" w:lineRule="exact"/>
              <w:jc w:val="center"/>
            </w:pPr>
          </w:p>
        </w:tc>
        <w:tc>
          <w:tcPr>
            <w:tcW w:w="616" w:type="dxa"/>
            <w:vMerge w:val="continue"/>
            <w:tcBorders>
              <w:left w:val="single" w:color="auto" w:sz="4" w:space="0"/>
              <w:right w:val="single" w:color="000000" w:sz="8" w:space="0"/>
            </w:tcBorders>
            <w:vAlign w:val="center"/>
          </w:tcPr>
          <w:p>
            <w:pPr>
              <w:spacing w:line="360" w:lineRule="exact"/>
              <w:jc w:val="center"/>
            </w:pPr>
          </w:p>
        </w:tc>
        <w:tc>
          <w:tcPr>
            <w:tcW w:w="826" w:type="dxa"/>
            <w:vMerge w:val="continue"/>
            <w:tcBorders>
              <w:left w:val="single" w:color="auto" w:sz="4" w:space="0"/>
              <w:right w:val="single" w:color="000000" w:sz="8" w:space="0"/>
            </w:tcBorders>
            <w:vAlign w:val="center"/>
          </w:tcPr>
          <w:p>
            <w:pPr>
              <w:spacing w:line="360" w:lineRule="exact"/>
              <w:jc w:val="center"/>
            </w:pPr>
          </w:p>
        </w:tc>
        <w:tc>
          <w:tcPr>
            <w:tcW w:w="4764" w:type="dxa"/>
            <w:tcBorders>
              <w:top w:val="single" w:color="auto" w:sz="4" w:space="0"/>
              <w:left w:val="single" w:color="000000" w:sz="8" w:space="0"/>
              <w:bottom w:val="single" w:color="auto" w:sz="4" w:space="0"/>
              <w:right w:val="single" w:color="000000" w:sz="8" w:space="0"/>
            </w:tcBorders>
            <w:vAlign w:val="center"/>
          </w:tcPr>
          <w:p>
            <w:pPr>
              <w:spacing w:line="360" w:lineRule="exact"/>
              <w:jc w:val="left"/>
              <w:rPr>
                <w:rFonts w:ascii="Times New Roman" w:hAnsi="Times New Roman" w:eastAsia="方正仿宋简体" w:cs="Times New Roman"/>
                <w:b/>
                <w:sz w:val="24"/>
                <w:szCs w:val="24"/>
              </w:rPr>
            </w:pPr>
            <w:r>
              <w:rPr>
                <w:rFonts w:hint="eastAsia" w:ascii="方正黑体_GBK" w:hAnsi="Times New Roman" w:eastAsia="方正黑体_GBK" w:cs="Times New Roman"/>
                <w:b/>
                <w:kern w:val="0"/>
                <w:sz w:val="24"/>
                <w:szCs w:val="24"/>
              </w:rPr>
              <w:t>本科：</w:t>
            </w:r>
            <w:r>
              <w:rPr>
                <w:rFonts w:hint="eastAsia" w:ascii="Times New Roman" w:hAnsi="Times New Roman" w:eastAsia="方正仿宋简体" w:cs="Times New Roman"/>
                <w:b/>
                <w:sz w:val="24"/>
                <w:szCs w:val="24"/>
              </w:rPr>
              <w:t>土木工程、工程造价、建筑经济管理</w:t>
            </w:r>
          </w:p>
          <w:p>
            <w:pPr>
              <w:spacing w:line="360" w:lineRule="exact"/>
              <w:jc w:val="left"/>
              <w:rPr>
                <w:rFonts w:ascii="Times New Roman" w:hAnsi="Times New Roman" w:eastAsia="方正仿宋简体" w:cs="Times New Roman"/>
                <w:b/>
                <w:sz w:val="24"/>
                <w:szCs w:val="24"/>
              </w:rPr>
            </w:pPr>
            <w:r>
              <w:rPr>
                <w:rFonts w:hint="eastAsia" w:ascii="方正黑体_GBK" w:hAnsi="Times New Roman" w:eastAsia="方正黑体_GBK" w:cs="Times New Roman"/>
                <w:b/>
                <w:kern w:val="0"/>
                <w:sz w:val="24"/>
                <w:szCs w:val="24"/>
              </w:rPr>
              <w:t>研究生：</w:t>
            </w:r>
            <w:r>
              <w:rPr>
                <w:rFonts w:hint="eastAsia" w:ascii="Times New Roman" w:hAnsi="Times New Roman" w:eastAsia="方正仿宋简体" w:cs="Times New Roman"/>
                <w:b/>
                <w:sz w:val="24"/>
                <w:szCs w:val="24"/>
              </w:rPr>
              <w:t>土木工程</w:t>
            </w:r>
          </w:p>
        </w:tc>
        <w:tc>
          <w:tcPr>
            <w:tcW w:w="1557" w:type="dxa"/>
            <w:tcBorders>
              <w:top w:val="single" w:color="auto" w:sz="4" w:space="0"/>
              <w:left w:val="single" w:color="000000" w:sz="8" w:space="0"/>
              <w:bottom w:val="single" w:color="auto" w:sz="4" w:space="0"/>
              <w:right w:val="single" w:color="000000" w:sz="8" w:space="0"/>
            </w:tcBorders>
            <w:vAlign w:val="center"/>
          </w:tcPr>
          <w:p>
            <w:pPr>
              <w:spacing w:line="340" w:lineRule="exact"/>
              <w:ind w:left="118" w:hanging="117" w:hangingChars="49"/>
              <w:jc w:val="center"/>
              <w:textAlignment w:val="center"/>
              <w:rPr>
                <w:rFonts w:ascii="Times New Roman" w:hAnsi="Times New Roman" w:eastAsia="方正仿宋简体" w:cs="Times New Roman"/>
                <w:b/>
                <w:kern w:val="0"/>
                <w:sz w:val="24"/>
                <w:szCs w:val="24"/>
              </w:rPr>
            </w:pPr>
          </w:p>
        </w:tc>
        <w:tc>
          <w:tcPr>
            <w:tcW w:w="1072" w:type="dxa"/>
            <w:vMerge w:val="continue"/>
            <w:tcBorders>
              <w:left w:val="single" w:color="000000" w:sz="8" w:space="0"/>
              <w:right w:val="single" w:color="000000"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p>
        </w:tc>
      </w:tr>
      <w:tr>
        <w:tblPrEx>
          <w:tblLayout w:type="fixed"/>
          <w:tblCellMar>
            <w:top w:w="0" w:type="dxa"/>
            <w:left w:w="0" w:type="dxa"/>
            <w:bottom w:w="0" w:type="dxa"/>
            <w:right w:w="0" w:type="dxa"/>
          </w:tblCellMar>
        </w:tblPrEx>
        <w:trPr>
          <w:trHeight w:val="881" w:hRule="atLeast"/>
          <w:jc w:val="center"/>
        </w:trPr>
        <w:tc>
          <w:tcPr>
            <w:tcW w:w="1066" w:type="dxa"/>
            <w:vMerge w:val="restart"/>
            <w:tcBorders>
              <w:left w:val="single" w:color="auto" w:sz="8" w:space="0"/>
              <w:right w:val="single" w:color="auto"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r>
              <w:rPr>
                <w:rFonts w:ascii="Times New Roman" w:hAnsi="Times New Roman" w:eastAsia="方正仿宋简体" w:cs="Times New Roman"/>
                <w:b/>
                <w:kern w:val="0"/>
                <w:sz w:val="24"/>
                <w:szCs w:val="24"/>
              </w:rPr>
              <w:t>南充市公路管理局直属二分局</w:t>
            </w:r>
          </w:p>
        </w:tc>
        <w:tc>
          <w:tcPr>
            <w:tcW w:w="750" w:type="dxa"/>
            <w:vMerge w:val="restart"/>
            <w:tcBorders>
              <w:left w:val="single" w:color="auto" w:sz="4" w:space="0"/>
              <w:right w:val="single" w:color="000000" w:sz="8" w:space="0"/>
            </w:tcBorders>
            <w:vAlign w:val="center"/>
          </w:tcPr>
          <w:p>
            <w:pPr>
              <w:spacing w:line="360" w:lineRule="exact"/>
              <w:jc w:val="center"/>
              <w:rPr>
                <w:rFonts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专业技</w:t>
            </w:r>
          </w:p>
          <w:p>
            <w:pPr>
              <w:spacing w:line="360" w:lineRule="exact"/>
              <w:jc w:val="center"/>
            </w:pPr>
            <w:r>
              <w:rPr>
                <w:rFonts w:hint="eastAsia" w:ascii="Times New Roman" w:hAnsi="Times New Roman" w:eastAsia="方正仿宋简体" w:cs="Times New Roman"/>
                <w:b/>
                <w:kern w:val="0"/>
                <w:sz w:val="24"/>
                <w:szCs w:val="24"/>
              </w:rPr>
              <w:t>术岗位</w:t>
            </w:r>
          </w:p>
        </w:tc>
        <w:tc>
          <w:tcPr>
            <w:tcW w:w="800"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textAlignment w:val="center"/>
              <w:rPr>
                <w:rFonts w:hint="eastAsia"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安全</w:t>
            </w:r>
          </w:p>
          <w:p>
            <w:pPr>
              <w:spacing w:line="360" w:lineRule="exact"/>
              <w:jc w:val="center"/>
              <w:textAlignment w:val="center"/>
              <w:rPr>
                <w:rFonts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管理</w:t>
            </w:r>
          </w:p>
        </w:tc>
        <w:tc>
          <w:tcPr>
            <w:tcW w:w="675" w:type="dxa"/>
            <w:tcBorders>
              <w:top w:val="single" w:color="000000" w:sz="8" w:space="0"/>
              <w:left w:val="single" w:color="000000" w:sz="8" w:space="0"/>
              <w:bottom w:val="single" w:color="000000" w:sz="8" w:space="0"/>
              <w:right w:val="single" w:color="000000"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1</w:t>
            </w:r>
          </w:p>
        </w:tc>
        <w:tc>
          <w:tcPr>
            <w:tcW w:w="2044" w:type="dxa"/>
            <w:vMerge w:val="continue"/>
            <w:tcBorders>
              <w:left w:val="single" w:color="000000" w:sz="8" w:space="0"/>
              <w:right w:val="single" w:color="auto" w:sz="4" w:space="0"/>
            </w:tcBorders>
            <w:vAlign w:val="center"/>
          </w:tcPr>
          <w:p>
            <w:pPr>
              <w:spacing w:line="360" w:lineRule="exact"/>
              <w:jc w:val="center"/>
            </w:pPr>
          </w:p>
        </w:tc>
        <w:tc>
          <w:tcPr>
            <w:tcW w:w="616" w:type="dxa"/>
            <w:vMerge w:val="continue"/>
            <w:tcBorders>
              <w:left w:val="single" w:color="auto" w:sz="4" w:space="0"/>
              <w:right w:val="single" w:color="000000" w:sz="8" w:space="0"/>
            </w:tcBorders>
            <w:vAlign w:val="center"/>
          </w:tcPr>
          <w:p>
            <w:pPr>
              <w:spacing w:line="360" w:lineRule="exact"/>
              <w:jc w:val="center"/>
            </w:pPr>
          </w:p>
        </w:tc>
        <w:tc>
          <w:tcPr>
            <w:tcW w:w="826" w:type="dxa"/>
            <w:vMerge w:val="continue"/>
            <w:tcBorders>
              <w:left w:val="single" w:color="auto" w:sz="4" w:space="0"/>
              <w:right w:val="single" w:color="000000" w:sz="8" w:space="0"/>
            </w:tcBorders>
            <w:vAlign w:val="center"/>
          </w:tcPr>
          <w:p>
            <w:pPr>
              <w:spacing w:line="360" w:lineRule="exact"/>
              <w:jc w:val="center"/>
            </w:pPr>
          </w:p>
        </w:tc>
        <w:tc>
          <w:tcPr>
            <w:tcW w:w="4764" w:type="dxa"/>
            <w:tcBorders>
              <w:top w:val="single" w:color="auto" w:sz="4" w:space="0"/>
              <w:left w:val="single" w:color="000000" w:sz="8" w:space="0"/>
              <w:bottom w:val="single" w:color="auto" w:sz="4" w:space="0"/>
              <w:right w:val="single" w:color="000000" w:sz="8" w:space="0"/>
            </w:tcBorders>
            <w:vAlign w:val="center"/>
          </w:tcPr>
          <w:p>
            <w:pPr>
              <w:spacing w:line="360" w:lineRule="exact"/>
              <w:jc w:val="left"/>
              <w:textAlignment w:val="center"/>
              <w:rPr>
                <w:rFonts w:ascii="Times New Roman" w:hAnsi="Times New Roman" w:eastAsia="方正仿宋简体" w:cs="Times New Roman"/>
                <w:b/>
                <w:kern w:val="0"/>
                <w:sz w:val="24"/>
                <w:szCs w:val="24"/>
              </w:rPr>
            </w:pPr>
            <w:r>
              <w:rPr>
                <w:rFonts w:hint="eastAsia" w:ascii="方正黑体_GBK" w:hAnsi="Times New Roman" w:eastAsia="方正黑体_GBK" w:cs="Times New Roman"/>
                <w:b/>
                <w:kern w:val="0"/>
                <w:sz w:val="24"/>
                <w:szCs w:val="24"/>
              </w:rPr>
              <w:t>本科：</w:t>
            </w:r>
            <w:r>
              <w:rPr>
                <w:rFonts w:hint="eastAsia" w:ascii="Times New Roman" w:hAnsi="Times New Roman" w:eastAsia="方正仿宋简体" w:cs="Times New Roman"/>
                <w:b/>
                <w:kern w:val="0"/>
                <w:sz w:val="24"/>
                <w:szCs w:val="24"/>
              </w:rPr>
              <w:t>安全工程、应急管理、</w:t>
            </w:r>
            <w:r>
              <w:rPr>
                <w:rFonts w:hint="eastAsia" w:ascii="Times New Roman" w:hAnsi="Times New Roman" w:eastAsia="方正仿宋简体" w:cs="Times New Roman"/>
                <w:b/>
                <w:sz w:val="24"/>
                <w:szCs w:val="24"/>
              </w:rPr>
              <w:t>土木工程</w:t>
            </w:r>
          </w:p>
          <w:p>
            <w:pPr>
              <w:spacing w:line="360" w:lineRule="exact"/>
              <w:jc w:val="left"/>
              <w:textAlignment w:val="center"/>
              <w:rPr>
                <w:rFonts w:ascii="Times New Roman" w:hAnsi="Times New Roman" w:eastAsia="方正仿宋简体" w:cs="Times New Roman"/>
                <w:b/>
                <w:kern w:val="0"/>
                <w:sz w:val="24"/>
                <w:szCs w:val="24"/>
              </w:rPr>
            </w:pPr>
            <w:r>
              <w:rPr>
                <w:rFonts w:hint="eastAsia" w:ascii="方正黑体_GBK" w:hAnsi="Times New Roman" w:eastAsia="方正黑体_GBK" w:cs="Times New Roman"/>
                <w:b/>
                <w:kern w:val="0"/>
                <w:sz w:val="24"/>
                <w:szCs w:val="24"/>
              </w:rPr>
              <w:t>研究生：</w:t>
            </w:r>
            <w:r>
              <w:rPr>
                <w:rFonts w:hint="eastAsia" w:ascii="Times New Roman" w:hAnsi="Times New Roman" w:eastAsia="方正仿宋简体" w:cs="Times New Roman"/>
                <w:b/>
                <w:sz w:val="24"/>
                <w:szCs w:val="24"/>
              </w:rPr>
              <w:t>土木工程</w:t>
            </w:r>
          </w:p>
        </w:tc>
        <w:tc>
          <w:tcPr>
            <w:tcW w:w="1557" w:type="dxa"/>
            <w:tcBorders>
              <w:top w:val="single" w:color="auto" w:sz="4" w:space="0"/>
              <w:left w:val="single" w:color="000000" w:sz="8" w:space="0"/>
              <w:bottom w:val="single" w:color="auto" w:sz="4" w:space="0"/>
              <w:right w:val="single" w:color="000000" w:sz="8" w:space="0"/>
            </w:tcBorders>
            <w:vAlign w:val="center"/>
          </w:tcPr>
          <w:p>
            <w:pPr>
              <w:spacing w:line="340" w:lineRule="exact"/>
              <w:jc w:val="center"/>
              <w:textAlignment w:val="center"/>
              <w:rPr>
                <w:rFonts w:ascii="Times New Roman" w:hAnsi="Times New Roman" w:eastAsia="方正仿宋简体" w:cs="Times New Roman"/>
                <w:b/>
                <w:sz w:val="24"/>
                <w:szCs w:val="24"/>
              </w:rPr>
            </w:pPr>
          </w:p>
        </w:tc>
        <w:tc>
          <w:tcPr>
            <w:tcW w:w="1072" w:type="dxa"/>
            <w:vMerge w:val="continue"/>
            <w:tcBorders>
              <w:left w:val="single" w:color="000000" w:sz="8" w:space="0"/>
              <w:right w:val="single" w:color="000000"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p>
        </w:tc>
      </w:tr>
      <w:tr>
        <w:tblPrEx>
          <w:tblLayout w:type="fixed"/>
          <w:tblCellMar>
            <w:top w:w="0" w:type="dxa"/>
            <w:left w:w="0" w:type="dxa"/>
            <w:bottom w:w="0" w:type="dxa"/>
            <w:right w:w="0" w:type="dxa"/>
          </w:tblCellMar>
        </w:tblPrEx>
        <w:trPr>
          <w:trHeight w:val="881" w:hRule="atLeast"/>
          <w:jc w:val="center"/>
        </w:trPr>
        <w:tc>
          <w:tcPr>
            <w:tcW w:w="1066" w:type="dxa"/>
            <w:vMerge w:val="continue"/>
            <w:tcBorders>
              <w:left w:val="single" w:color="auto" w:sz="8" w:space="0"/>
              <w:bottom w:val="single" w:color="auto" w:sz="4" w:space="0"/>
              <w:right w:val="single" w:color="auto"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p>
        </w:tc>
        <w:tc>
          <w:tcPr>
            <w:tcW w:w="750" w:type="dxa"/>
            <w:vMerge w:val="continue"/>
            <w:tcBorders>
              <w:left w:val="single" w:color="auto" w:sz="4" w:space="0"/>
              <w:bottom w:val="single" w:color="auto" w:sz="4" w:space="0"/>
              <w:right w:val="single" w:color="000000" w:sz="8" w:space="0"/>
            </w:tcBorders>
            <w:vAlign w:val="center"/>
          </w:tcPr>
          <w:p>
            <w:pPr>
              <w:spacing w:line="360" w:lineRule="exact"/>
              <w:jc w:val="center"/>
            </w:pPr>
          </w:p>
        </w:tc>
        <w:tc>
          <w:tcPr>
            <w:tcW w:w="800" w:type="dxa"/>
            <w:tcBorders>
              <w:top w:val="single" w:color="000000" w:sz="8" w:space="0"/>
              <w:left w:val="single" w:color="000000" w:sz="8" w:space="0"/>
              <w:bottom w:val="single" w:color="auto" w:sz="4" w:space="0"/>
              <w:right w:val="single" w:color="000000" w:sz="8" w:space="0"/>
            </w:tcBorders>
            <w:vAlign w:val="center"/>
          </w:tcPr>
          <w:p>
            <w:pPr>
              <w:spacing w:line="360" w:lineRule="exact"/>
              <w:jc w:val="center"/>
              <w:textAlignment w:val="center"/>
              <w:rPr>
                <w:rFonts w:hint="eastAsia"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工程</w:t>
            </w:r>
          </w:p>
          <w:p>
            <w:pPr>
              <w:spacing w:line="360" w:lineRule="exact"/>
              <w:jc w:val="center"/>
              <w:textAlignment w:val="center"/>
              <w:rPr>
                <w:rFonts w:ascii="Times New Roman" w:hAnsi="Times New Roman" w:eastAsia="方正仿宋简体" w:cs="Times New Roman"/>
                <w:b/>
                <w:kern w:val="0"/>
                <w:sz w:val="24"/>
                <w:szCs w:val="24"/>
              </w:rPr>
            </w:pPr>
            <w:bookmarkStart w:id="0" w:name="_GoBack"/>
            <w:bookmarkEnd w:id="0"/>
            <w:r>
              <w:rPr>
                <w:rFonts w:hint="eastAsia" w:ascii="Times New Roman" w:hAnsi="Times New Roman" w:eastAsia="方正仿宋简体" w:cs="Times New Roman"/>
                <w:b/>
                <w:kern w:val="0"/>
                <w:sz w:val="24"/>
                <w:szCs w:val="24"/>
              </w:rPr>
              <w:t>管理</w:t>
            </w:r>
          </w:p>
        </w:tc>
        <w:tc>
          <w:tcPr>
            <w:tcW w:w="675" w:type="dxa"/>
            <w:tcBorders>
              <w:top w:val="single" w:color="000000" w:sz="8" w:space="0"/>
              <w:left w:val="single" w:color="000000" w:sz="8" w:space="0"/>
              <w:bottom w:val="single" w:color="auto" w:sz="4" w:space="0"/>
              <w:right w:val="single" w:color="000000"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r>
              <w:rPr>
                <w:rFonts w:hint="eastAsia" w:ascii="Times New Roman" w:hAnsi="Times New Roman" w:eastAsia="方正仿宋简体" w:cs="Times New Roman"/>
                <w:b/>
                <w:kern w:val="0"/>
                <w:sz w:val="24"/>
                <w:szCs w:val="24"/>
              </w:rPr>
              <w:t>1</w:t>
            </w:r>
          </w:p>
        </w:tc>
        <w:tc>
          <w:tcPr>
            <w:tcW w:w="2044" w:type="dxa"/>
            <w:vMerge w:val="continue"/>
            <w:tcBorders>
              <w:left w:val="single" w:color="000000" w:sz="8" w:space="0"/>
              <w:bottom w:val="single" w:color="auto" w:sz="4" w:space="0"/>
              <w:right w:val="single" w:color="auto" w:sz="4" w:space="0"/>
            </w:tcBorders>
            <w:vAlign w:val="center"/>
          </w:tcPr>
          <w:p>
            <w:pPr>
              <w:spacing w:line="360" w:lineRule="exact"/>
              <w:jc w:val="center"/>
            </w:pPr>
          </w:p>
        </w:tc>
        <w:tc>
          <w:tcPr>
            <w:tcW w:w="616" w:type="dxa"/>
            <w:vMerge w:val="continue"/>
            <w:tcBorders>
              <w:left w:val="single" w:color="auto" w:sz="4" w:space="0"/>
              <w:bottom w:val="single" w:color="auto" w:sz="4" w:space="0"/>
              <w:right w:val="single" w:color="000000" w:sz="8" w:space="0"/>
            </w:tcBorders>
            <w:vAlign w:val="center"/>
          </w:tcPr>
          <w:p>
            <w:pPr>
              <w:spacing w:line="360" w:lineRule="exact"/>
              <w:jc w:val="center"/>
            </w:pPr>
          </w:p>
        </w:tc>
        <w:tc>
          <w:tcPr>
            <w:tcW w:w="826" w:type="dxa"/>
            <w:vMerge w:val="continue"/>
            <w:tcBorders>
              <w:left w:val="single" w:color="auto" w:sz="4" w:space="0"/>
              <w:bottom w:val="single" w:color="auto" w:sz="4" w:space="0"/>
              <w:right w:val="single" w:color="000000" w:sz="8" w:space="0"/>
            </w:tcBorders>
            <w:vAlign w:val="center"/>
          </w:tcPr>
          <w:p>
            <w:pPr>
              <w:spacing w:line="360" w:lineRule="exact"/>
              <w:jc w:val="center"/>
            </w:pPr>
          </w:p>
        </w:tc>
        <w:tc>
          <w:tcPr>
            <w:tcW w:w="4764" w:type="dxa"/>
            <w:tcBorders>
              <w:top w:val="single" w:color="auto" w:sz="4" w:space="0"/>
              <w:left w:val="single" w:color="000000" w:sz="8" w:space="0"/>
              <w:bottom w:val="single" w:color="auto" w:sz="4" w:space="0"/>
              <w:right w:val="single" w:color="000000" w:sz="8" w:space="0"/>
            </w:tcBorders>
            <w:vAlign w:val="center"/>
          </w:tcPr>
          <w:p>
            <w:pPr>
              <w:spacing w:line="360" w:lineRule="exact"/>
              <w:jc w:val="left"/>
              <w:textAlignment w:val="center"/>
              <w:rPr>
                <w:rFonts w:ascii="Times New Roman" w:hAnsi="Times New Roman" w:eastAsia="方正仿宋简体" w:cs="Times New Roman"/>
                <w:b/>
                <w:sz w:val="24"/>
                <w:szCs w:val="24"/>
              </w:rPr>
            </w:pPr>
            <w:r>
              <w:rPr>
                <w:rFonts w:hint="eastAsia" w:ascii="方正黑体_GBK" w:hAnsi="Times New Roman" w:eastAsia="方正黑体_GBK" w:cs="Times New Roman"/>
                <w:b/>
                <w:kern w:val="0"/>
                <w:sz w:val="24"/>
                <w:szCs w:val="24"/>
              </w:rPr>
              <w:t>本科：</w:t>
            </w:r>
            <w:r>
              <w:rPr>
                <w:rFonts w:hint="eastAsia" w:ascii="Times New Roman" w:hAnsi="Times New Roman" w:eastAsia="方正仿宋简体" w:cs="Times New Roman"/>
                <w:b/>
                <w:sz w:val="24"/>
                <w:szCs w:val="24"/>
              </w:rPr>
              <w:t>土木工程、工程造价、</w:t>
            </w:r>
            <w:r>
              <w:rPr>
                <w:rFonts w:hint="eastAsia" w:ascii="Times New Roman" w:hAnsi="Times New Roman" w:eastAsia="方正仿宋简体" w:cs="Times New Roman"/>
                <w:b/>
                <w:kern w:val="0"/>
                <w:sz w:val="24"/>
                <w:szCs w:val="24"/>
              </w:rPr>
              <w:t>建筑经济管理</w:t>
            </w:r>
          </w:p>
          <w:p>
            <w:pPr>
              <w:spacing w:line="360" w:lineRule="exact"/>
              <w:jc w:val="left"/>
              <w:textAlignment w:val="center"/>
              <w:rPr>
                <w:rFonts w:ascii="方正黑体_GBK" w:hAnsi="Times New Roman" w:eastAsia="方正黑体_GBK" w:cs="Times New Roman"/>
                <w:b/>
                <w:kern w:val="0"/>
                <w:sz w:val="24"/>
                <w:szCs w:val="24"/>
              </w:rPr>
            </w:pPr>
            <w:r>
              <w:rPr>
                <w:rFonts w:hint="eastAsia" w:ascii="方正黑体_GBK" w:hAnsi="Times New Roman" w:eastAsia="方正黑体_GBK" w:cs="Times New Roman"/>
                <w:b/>
                <w:kern w:val="0"/>
                <w:sz w:val="24"/>
                <w:szCs w:val="24"/>
              </w:rPr>
              <w:t>研究生：</w:t>
            </w:r>
            <w:r>
              <w:rPr>
                <w:rFonts w:hint="eastAsia" w:ascii="Times New Roman" w:hAnsi="Times New Roman" w:eastAsia="方正仿宋简体" w:cs="Times New Roman"/>
                <w:b/>
                <w:sz w:val="24"/>
                <w:szCs w:val="24"/>
              </w:rPr>
              <w:t>土木工程</w:t>
            </w:r>
          </w:p>
        </w:tc>
        <w:tc>
          <w:tcPr>
            <w:tcW w:w="1557" w:type="dxa"/>
            <w:tcBorders>
              <w:top w:val="single" w:color="auto" w:sz="4" w:space="0"/>
              <w:left w:val="single" w:color="000000" w:sz="8" w:space="0"/>
              <w:bottom w:val="single" w:color="auto" w:sz="4" w:space="0"/>
              <w:right w:val="single" w:color="000000" w:sz="8" w:space="0"/>
            </w:tcBorders>
            <w:vAlign w:val="center"/>
          </w:tcPr>
          <w:p>
            <w:pPr>
              <w:spacing w:line="340" w:lineRule="exact"/>
              <w:jc w:val="center"/>
              <w:textAlignment w:val="center"/>
              <w:rPr>
                <w:rFonts w:ascii="Times New Roman" w:hAnsi="Times New Roman" w:eastAsia="方正仿宋简体" w:cs="Times New Roman"/>
                <w:b/>
                <w:sz w:val="24"/>
                <w:szCs w:val="24"/>
              </w:rPr>
            </w:pPr>
          </w:p>
        </w:tc>
        <w:tc>
          <w:tcPr>
            <w:tcW w:w="1072" w:type="dxa"/>
            <w:vMerge w:val="continue"/>
            <w:tcBorders>
              <w:left w:val="single" w:color="000000" w:sz="8" w:space="0"/>
              <w:bottom w:val="single" w:color="auto" w:sz="4" w:space="0"/>
              <w:right w:val="single" w:color="000000" w:sz="8" w:space="0"/>
            </w:tcBorders>
            <w:vAlign w:val="center"/>
          </w:tcPr>
          <w:p>
            <w:pPr>
              <w:spacing w:line="360" w:lineRule="exact"/>
              <w:jc w:val="center"/>
              <w:textAlignment w:val="center"/>
              <w:rPr>
                <w:rFonts w:ascii="Times New Roman" w:hAnsi="Times New Roman" w:eastAsia="方正仿宋简体" w:cs="Times New Roman"/>
                <w:b/>
                <w:kern w:val="0"/>
                <w:sz w:val="24"/>
                <w:szCs w:val="24"/>
              </w:rPr>
            </w:pPr>
          </w:p>
        </w:tc>
      </w:tr>
    </w:tbl>
    <w:p>
      <w:pPr>
        <w:shd w:val="clear" w:color="auto" w:fill="FFFFFF"/>
        <w:jc w:val="left"/>
        <w:rPr>
          <w:rFonts w:ascii="Times New Roman" w:hAnsi="Times New Roman" w:eastAsia="方正黑体_GBK" w:cs="Times New Roman"/>
          <w:b/>
          <w:kern w:val="0"/>
          <w:sz w:val="32"/>
          <w:szCs w:val="32"/>
        </w:rPr>
      </w:pPr>
    </w:p>
    <w:p>
      <w:pPr>
        <w:shd w:val="clear" w:color="auto" w:fill="FFFFFF"/>
        <w:jc w:val="left"/>
        <w:rPr>
          <w:rFonts w:ascii="Times New Roman" w:hAnsi="Times New Roman" w:eastAsia="方正黑体_GBK" w:cs="Times New Roman"/>
          <w:b/>
          <w:kern w:val="0"/>
          <w:sz w:val="32"/>
          <w:szCs w:val="32"/>
        </w:rPr>
      </w:pPr>
    </w:p>
    <w:p>
      <w:pPr>
        <w:shd w:val="clear" w:color="auto" w:fill="FFFFFF"/>
        <w:jc w:val="left"/>
        <w:rPr>
          <w:rFonts w:hint="eastAsia" w:ascii="黑体" w:hAnsi="Times New Roman" w:eastAsia="黑体" w:cs="Times New Roman"/>
          <w:b/>
          <w:kern w:val="0"/>
          <w:sz w:val="28"/>
          <w:szCs w:val="28"/>
        </w:rPr>
      </w:pPr>
    </w:p>
    <w:p>
      <w:pPr>
        <w:shd w:val="clear" w:color="auto" w:fill="FFFFFF"/>
        <w:jc w:val="left"/>
        <w:rPr>
          <w:rFonts w:hint="eastAsia" w:ascii="黑体" w:hAnsi="Times New Roman" w:eastAsia="黑体" w:cs="Times New Roman"/>
          <w:b/>
          <w:kern w:val="0"/>
          <w:sz w:val="28"/>
          <w:szCs w:val="28"/>
        </w:rPr>
      </w:pPr>
    </w:p>
    <w:p>
      <w:pPr>
        <w:shd w:val="clear" w:color="auto" w:fill="FFFFFF"/>
        <w:jc w:val="left"/>
        <w:rPr>
          <w:rFonts w:ascii="黑体" w:hAnsi="Times New Roman" w:eastAsia="黑体" w:cs="Times New Roman"/>
          <w:b/>
          <w:kern w:val="0"/>
          <w:sz w:val="28"/>
          <w:szCs w:val="28"/>
        </w:rPr>
      </w:pPr>
      <w:r>
        <w:rPr>
          <w:rFonts w:hint="eastAsia" w:ascii="黑体" w:hAnsi="Times New Roman" w:eastAsia="黑体" w:cs="Times New Roman"/>
          <w:b/>
          <w:kern w:val="0"/>
          <w:sz w:val="28"/>
          <w:szCs w:val="28"/>
        </w:rPr>
        <w:t>附件2</w:t>
      </w:r>
    </w:p>
    <w:p>
      <w:pPr>
        <w:shd w:val="clear" w:color="auto" w:fill="FFFFFF"/>
        <w:jc w:val="left"/>
        <w:rPr>
          <w:rFonts w:ascii="Times New Roman" w:hAnsi="Times New Roman" w:eastAsia="方正黑体_GBK" w:cs="Times New Roman"/>
          <w:b/>
          <w:kern w:val="0"/>
          <w:sz w:val="24"/>
          <w:szCs w:val="24"/>
        </w:rPr>
      </w:pPr>
    </w:p>
    <w:p>
      <w:pPr>
        <w:shd w:val="clear" w:color="auto" w:fill="FFFFFF"/>
        <w:spacing w:after="156" w:afterLines="50" w:line="660" w:lineRule="exact"/>
        <w:jc w:val="center"/>
        <w:rPr>
          <w:rFonts w:ascii="Times New Roman" w:hAnsi="Times New Roman" w:eastAsia="方正小标宋简体" w:cs="Times New Roman"/>
          <w:b/>
          <w:bCs/>
          <w:kern w:val="0"/>
          <w:sz w:val="36"/>
          <w:szCs w:val="36"/>
        </w:rPr>
      </w:pPr>
      <w:r>
        <w:rPr>
          <w:rFonts w:ascii="Times New Roman" w:hAnsi="Times New Roman" w:eastAsia="方正小标宋简体" w:cs="Times New Roman"/>
          <w:b/>
          <w:bCs/>
          <w:kern w:val="0"/>
          <w:sz w:val="36"/>
          <w:szCs w:val="36"/>
        </w:rPr>
        <w:t>南充市公路管理局直属事业单位基本情况一览表</w:t>
      </w:r>
    </w:p>
    <w:tbl>
      <w:tblPr>
        <w:tblStyle w:val="4"/>
        <w:tblW w:w="14590" w:type="dxa"/>
        <w:jc w:val="center"/>
        <w:tblInd w:w="0" w:type="dxa"/>
        <w:tblLayout w:type="fixed"/>
        <w:tblCellMar>
          <w:top w:w="0" w:type="dxa"/>
          <w:left w:w="0" w:type="dxa"/>
          <w:bottom w:w="0" w:type="dxa"/>
          <w:right w:w="0" w:type="dxa"/>
        </w:tblCellMar>
      </w:tblPr>
      <w:tblGrid>
        <w:gridCol w:w="1958"/>
        <w:gridCol w:w="1261"/>
        <w:gridCol w:w="2118"/>
        <w:gridCol w:w="9253"/>
      </w:tblGrid>
      <w:tr>
        <w:tblPrEx>
          <w:tblLayout w:type="fixed"/>
          <w:tblCellMar>
            <w:top w:w="0" w:type="dxa"/>
            <w:left w:w="0" w:type="dxa"/>
            <w:bottom w:w="0" w:type="dxa"/>
            <w:right w:w="0" w:type="dxa"/>
          </w:tblCellMar>
        </w:tblPrEx>
        <w:trPr>
          <w:jc w:val="center"/>
        </w:trPr>
        <w:tc>
          <w:tcPr>
            <w:tcW w:w="1958"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单位名称</w:t>
            </w:r>
          </w:p>
        </w:tc>
        <w:tc>
          <w:tcPr>
            <w:tcW w:w="1261"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单位性质</w:t>
            </w:r>
          </w:p>
        </w:tc>
        <w:tc>
          <w:tcPr>
            <w:tcW w:w="2118"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单位地址</w:t>
            </w:r>
          </w:p>
        </w:tc>
        <w:tc>
          <w:tcPr>
            <w:tcW w:w="9253" w:type="dxa"/>
            <w:tcBorders>
              <w:top w:val="single" w:color="000000" w:sz="8" w:space="0"/>
              <w:left w:val="single" w:color="000000" w:sz="8" w:space="0"/>
              <w:bottom w:val="single" w:color="000000" w:sz="8" w:space="0"/>
              <w:right w:val="single" w:color="000000" w:sz="8" w:space="0"/>
            </w:tcBorders>
            <w:vAlign w:val="center"/>
          </w:tcPr>
          <w:p>
            <w:pPr>
              <w:jc w:val="center"/>
              <w:textAlignment w:val="center"/>
              <w:rPr>
                <w:rFonts w:ascii="Times New Roman" w:hAnsi="Times New Roman" w:eastAsia="方正黑体_GBK" w:cs="Times New Roman"/>
                <w:b/>
                <w:kern w:val="0"/>
                <w:sz w:val="24"/>
                <w:szCs w:val="24"/>
              </w:rPr>
            </w:pPr>
            <w:r>
              <w:rPr>
                <w:rFonts w:ascii="Times New Roman" w:hAnsi="Times New Roman" w:eastAsia="方正黑体_GBK" w:cs="Times New Roman"/>
                <w:b/>
                <w:kern w:val="0"/>
                <w:sz w:val="24"/>
                <w:szCs w:val="24"/>
              </w:rPr>
              <w:t>主要职能</w:t>
            </w:r>
          </w:p>
        </w:tc>
      </w:tr>
      <w:tr>
        <w:tblPrEx>
          <w:tblLayout w:type="fixed"/>
          <w:tblCellMar>
            <w:top w:w="0" w:type="dxa"/>
            <w:left w:w="0" w:type="dxa"/>
            <w:bottom w:w="0" w:type="dxa"/>
            <w:right w:w="0" w:type="dxa"/>
          </w:tblCellMar>
        </w:tblPrEx>
        <w:trPr>
          <w:trHeight w:val="2177" w:hRule="atLeast"/>
          <w:jc w:val="center"/>
        </w:trPr>
        <w:tc>
          <w:tcPr>
            <w:tcW w:w="1958"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南充市公路管理局直属分局</w:t>
            </w:r>
          </w:p>
        </w:tc>
        <w:tc>
          <w:tcPr>
            <w:tcW w:w="1261"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全额</w:t>
            </w:r>
            <w:r>
              <w:rPr>
                <w:rFonts w:hint="eastAsia" w:ascii="Times New Roman" w:hAnsi="Times New Roman" w:eastAsia="方正仿宋简体" w:cs="Times New Roman"/>
                <w:b/>
                <w:bCs/>
                <w:color w:val="000000"/>
                <w:sz w:val="24"/>
                <w:szCs w:val="24"/>
              </w:rPr>
              <w:t>拨款</w:t>
            </w:r>
            <w:r>
              <w:rPr>
                <w:rFonts w:ascii="Times New Roman" w:hAnsi="Times New Roman" w:eastAsia="方正仿宋简体" w:cs="Times New Roman"/>
                <w:b/>
                <w:bCs/>
                <w:color w:val="000000"/>
                <w:sz w:val="24"/>
                <w:szCs w:val="24"/>
              </w:rPr>
              <w:t>公益一类事业单位</w:t>
            </w:r>
          </w:p>
        </w:tc>
        <w:tc>
          <w:tcPr>
            <w:tcW w:w="2118"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南充市顺庆区桑园路31号</w:t>
            </w:r>
          </w:p>
        </w:tc>
        <w:tc>
          <w:tcPr>
            <w:tcW w:w="9253" w:type="dxa"/>
            <w:tcBorders>
              <w:top w:val="single" w:color="000000" w:sz="8" w:space="0"/>
              <w:left w:val="single" w:color="000000" w:sz="8" w:space="0"/>
              <w:bottom w:val="single" w:color="000000" w:sz="8" w:space="0"/>
              <w:right w:val="single" w:color="000000" w:sz="8" w:space="0"/>
            </w:tcBorders>
            <w:vAlign w:val="center"/>
          </w:tcPr>
          <w:p>
            <w:pPr>
              <w:spacing w:line="0" w:lineRule="atLeast"/>
              <w:ind w:firstLine="480" w:firstLineChars="200"/>
              <w:rPr>
                <w:rFonts w:ascii="Times New Roman" w:hAnsi="Times New Roman" w:eastAsia="方正仿宋简体" w:cs="Times New Roman"/>
                <w:b/>
                <w:bCs/>
                <w:color w:val="000000"/>
                <w:sz w:val="24"/>
                <w:szCs w:val="24"/>
              </w:rPr>
            </w:pPr>
            <w:r>
              <w:rPr>
                <w:rFonts w:ascii="Times New Roman" w:hAnsi="Times New Roman" w:eastAsia="方正仿宋简体" w:cs="Times New Roman"/>
                <w:b/>
                <w:sz w:val="24"/>
                <w:szCs w:val="24"/>
              </w:rPr>
              <w:t>承担市辖三区国道212、国道244、国道318（嘉陵境内）的日常养护和小修保养、应急保通保畅、交通流量调查、公路养护相关统计、安防设施完善等事务性工作；承担管辖范围内公路养护、保洁、道路巡查、安全设施的设置维护和完善、绿化养护管理的事务性工作；承担所辖公路路段及结构物遭受自然灾害时的抢修恢复的事务性工作。</w:t>
            </w:r>
          </w:p>
        </w:tc>
      </w:tr>
      <w:tr>
        <w:tblPrEx>
          <w:tblLayout w:type="fixed"/>
          <w:tblCellMar>
            <w:top w:w="0" w:type="dxa"/>
            <w:left w:w="0" w:type="dxa"/>
            <w:bottom w:w="0" w:type="dxa"/>
            <w:right w:w="0" w:type="dxa"/>
          </w:tblCellMar>
        </w:tblPrEx>
        <w:trPr>
          <w:trHeight w:val="2177" w:hRule="atLeast"/>
          <w:jc w:val="center"/>
        </w:trPr>
        <w:tc>
          <w:tcPr>
            <w:tcW w:w="1958"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南充市公路管理局直属二分局</w:t>
            </w:r>
          </w:p>
        </w:tc>
        <w:tc>
          <w:tcPr>
            <w:tcW w:w="1261"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全额拨款公益一类事业单位</w:t>
            </w:r>
          </w:p>
        </w:tc>
        <w:tc>
          <w:tcPr>
            <w:tcW w:w="2118" w:type="dxa"/>
            <w:tcBorders>
              <w:top w:val="single" w:color="000000" w:sz="8" w:space="0"/>
              <w:left w:val="single" w:color="000000" w:sz="8" w:space="0"/>
              <w:bottom w:val="single" w:color="000000" w:sz="8" w:space="0"/>
              <w:right w:val="single" w:color="000000" w:sz="8" w:space="0"/>
            </w:tcBorders>
            <w:vAlign w:val="center"/>
          </w:tcPr>
          <w:p>
            <w:pPr>
              <w:spacing w:line="0" w:lineRule="atLeast"/>
              <w:jc w:val="center"/>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bCs/>
                <w:color w:val="000000"/>
                <w:sz w:val="24"/>
                <w:szCs w:val="24"/>
              </w:rPr>
              <w:t>南充市高坪区鹤鸣路194号</w:t>
            </w:r>
          </w:p>
        </w:tc>
        <w:tc>
          <w:tcPr>
            <w:tcW w:w="9253" w:type="dxa"/>
            <w:tcBorders>
              <w:top w:val="single" w:color="000000" w:sz="8" w:space="0"/>
              <w:left w:val="single" w:color="000000" w:sz="8" w:space="0"/>
              <w:bottom w:val="single" w:color="000000" w:sz="8" w:space="0"/>
              <w:right w:val="single" w:color="000000" w:sz="8" w:space="0"/>
            </w:tcBorders>
            <w:vAlign w:val="center"/>
          </w:tcPr>
          <w:p>
            <w:pPr>
              <w:spacing w:line="0" w:lineRule="atLeast"/>
              <w:ind w:firstLine="480" w:firstLineChars="200"/>
              <w:jc w:val="left"/>
              <w:textAlignment w:val="center"/>
              <w:rPr>
                <w:rFonts w:ascii="Times New Roman" w:hAnsi="Times New Roman" w:eastAsia="方正仿宋简体" w:cs="Times New Roman"/>
                <w:b/>
                <w:bCs/>
                <w:color w:val="000000"/>
                <w:sz w:val="24"/>
                <w:szCs w:val="24"/>
              </w:rPr>
            </w:pPr>
            <w:r>
              <w:rPr>
                <w:rFonts w:ascii="Times New Roman" w:hAnsi="Times New Roman" w:eastAsia="方正仿宋简体" w:cs="Times New Roman"/>
                <w:b/>
                <w:sz w:val="24"/>
                <w:szCs w:val="24"/>
              </w:rPr>
              <w:t>承担市辖三区国道318（高坪境内）、省道206及南充绕城高速西线的日常养护和小修保养、应急保通保畅、交通流量调查、公路养护相关统计、安防设施完善等事务性工作；承担管辖范围内公路养护、保洁、道路巡查、安全设施的设置维护和完善、绿化养护管理的事务性工作；承担所辖公路路段及结构物遭受自然灾害时的抢修恢复的事务性工作；承担全市普通国、省干线公路桥梁及其他特大、大型桥梁检测的事务性工作。</w:t>
            </w:r>
          </w:p>
        </w:tc>
      </w:tr>
    </w:tbl>
    <w:p>
      <w:pPr>
        <w:rPr>
          <w:rFonts w:ascii="Times New Roman" w:hAnsi="Times New Roman" w:eastAsia="方正仿宋简体" w:cs="Times New Roman"/>
          <w:b/>
        </w:rPr>
      </w:pPr>
    </w:p>
    <w:p>
      <w:pPr>
        <w:rPr>
          <w:rFonts w:ascii="Times New Roman" w:hAnsi="Times New Roman" w:eastAsia="方正仿宋简体" w:cs="Times New Roman"/>
          <w:b/>
        </w:rPr>
        <w:sectPr>
          <w:pgSz w:w="16838" w:h="11906" w:orient="landscape"/>
          <w:pgMar w:top="2098" w:right="1134" w:bottom="1588" w:left="1134" w:header="851" w:footer="992" w:gutter="0"/>
          <w:cols w:space="425" w:num="1"/>
          <w:docGrid w:type="linesAndChars" w:linePitch="312" w:charSpace="0"/>
        </w:sectPr>
      </w:pPr>
    </w:p>
    <w:p>
      <w:pPr>
        <w:tabs>
          <w:tab w:val="left" w:pos="5760"/>
          <w:tab w:val="left" w:pos="7560"/>
        </w:tabs>
        <w:spacing w:line="600" w:lineRule="exact"/>
        <w:rPr>
          <w:rFonts w:ascii="黑体" w:hAnsi="Times New Roman" w:eastAsia="黑体" w:cs="Times New Roman"/>
          <w:b/>
          <w:sz w:val="28"/>
          <w:szCs w:val="28"/>
        </w:rPr>
      </w:pPr>
      <w:r>
        <w:rPr>
          <w:rFonts w:hint="eastAsia" w:ascii="黑体" w:hAnsi="Times New Roman" w:eastAsia="黑体" w:cs="Times New Roman"/>
          <w:b/>
          <w:sz w:val="28"/>
          <w:szCs w:val="28"/>
        </w:rPr>
        <w:t>附件3</w:t>
      </w:r>
    </w:p>
    <w:p>
      <w:pPr>
        <w:tabs>
          <w:tab w:val="left" w:pos="5760"/>
          <w:tab w:val="left" w:pos="7560"/>
        </w:tabs>
        <w:spacing w:line="600" w:lineRule="exact"/>
        <w:jc w:val="center"/>
        <w:rPr>
          <w:rFonts w:ascii="方正小标宋简体" w:hAnsi="Times New Roman" w:eastAsia="方正小标宋简体" w:cs="Times New Roman"/>
          <w:b/>
          <w:sz w:val="36"/>
          <w:szCs w:val="36"/>
        </w:rPr>
      </w:pPr>
      <w:r>
        <w:rPr>
          <w:rFonts w:hint="eastAsia" w:ascii="方正小标宋简体" w:hAnsi="Times New Roman" w:eastAsia="方正小标宋简体" w:cs="Times New Roman"/>
          <w:b/>
          <w:sz w:val="36"/>
          <w:szCs w:val="36"/>
        </w:rPr>
        <w:t>南充市公路管理局直属事业单位</w:t>
      </w:r>
    </w:p>
    <w:p>
      <w:pPr>
        <w:tabs>
          <w:tab w:val="left" w:pos="5760"/>
          <w:tab w:val="left" w:pos="7560"/>
        </w:tabs>
        <w:spacing w:after="156" w:afterLines="50" w:line="600" w:lineRule="exact"/>
        <w:jc w:val="center"/>
        <w:rPr>
          <w:rFonts w:ascii="方正小标宋简体" w:hAnsi="Times New Roman" w:eastAsia="方正小标宋简体" w:cs="Times New Roman"/>
          <w:b/>
          <w:sz w:val="36"/>
          <w:szCs w:val="36"/>
        </w:rPr>
      </w:pPr>
      <w:r>
        <w:rPr>
          <w:rFonts w:hint="eastAsia" w:ascii="方正小标宋简体" w:hAnsi="Times New Roman" w:eastAsia="方正小标宋简体" w:cs="Times New Roman"/>
          <w:b/>
          <w:sz w:val="36"/>
          <w:szCs w:val="36"/>
        </w:rPr>
        <w:t>2021年公开考调工作人员报名表</w:t>
      </w:r>
    </w:p>
    <w:tbl>
      <w:tblPr>
        <w:tblStyle w:val="4"/>
        <w:tblW w:w="9619"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097"/>
        <w:gridCol w:w="573"/>
        <w:gridCol w:w="882"/>
        <w:gridCol w:w="59"/>
        <w:gridCol w:w="926"/>
        <w:gridCol w:w="253"/>
        <w:gridCol w:w="225"/>
        <w:gridCol w:w="374"/>
        <w:gridCol w:w="716"/>
        <w:gridCol w:w="319"/>
        <w:gridCol w:w="918"/>
        <w:gridCol w:w="301"/>
        <w:gridCol w:w="1015"/>
        <w:gridCol w:w="19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姓 名</w:t>
            </w:r>
          </w:p>
        </w:tc>
        <w:tc>
          <w:tcPr>
            <w:tcW w:w="145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38"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性 别</w:t>
            </w:r>
          </w:p>
        </w:tc>
        <w:tc>
          <w:tcPr>
            <w:tcW w:w="1315" w:type="dxa"/>
            <w:gridSpan w:val="3"/>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37"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出生年月</w:t>
            </w:r>
          </w:p>
          <w:p>
            <w:pPr>
              <w:snapToGrid w:val="0"/>
              <w:jc w:val="center"/>
              <w:rPr>
                <w:rFonts w:ascii="Times New Roman" w:hAnsi="Times New Roman" w:eastAsia="方正仿宋简体" w:cs="Times New Roman"/>
                <w:b/>
                <w:sz w:val="24"/>
              </w:rPr>
            </w:pPr>
            <w:r>
              <w:rPr>
                <w:rFonts w:hint="eastAsia" w:ascii="Times New Roman" w:hAnsi="Times New Roman" w:eastAsia="方正仿宋简体" w:cs="Times New Roman"/>
                <w:b/>
                <w:kern w:val="0"/>
                <w:sz w:val="24"/>
              </w:rPr>
              <w:t>（  岁）</w:t>
            </w:r>
          </w:p>
        </w:tc>
        <w:tc>
          <w:tcPr>
            <w:tcW w:w="131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961" w:type="dxa"/>
            <w:vMerge w:val="restart"/>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照 片</w:t>
            </w: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（2寸彩色</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免冠）</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民 族</w:t>
            </w:r>
          </w:p>
        </w:tc>
        <w:tc>
          <w:tcPr>
            <w:tcW w:w="145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38"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籍 贯</w:t>
            </w:r>
          </w:p>
        </w:tc>
        <w:tc>
          <w:tcPr>
            <w:tcW w:w="1315" w:type="dxa"/>
            <w:gridSpan w:val="3"/>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37"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hint="eastAsia" w:ascii="Times New Roman" w:hAnsi="Times New Roman" w:eastAsia="方正仿宋简体" w:cs="Times New Roman"/>
                <w:b/>
                <w:kern w:val="0"/>
                <w:sz w:val="24"/>
              </w:rPr>
              <w:t>出生地</w:t>
            </w:r>
          </w:p>
        </w:tc>
        <w:tc>
          <w:tcPr>
            <w:tcW w:w="131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24"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hint="eastAsia" w:ascii="Times New Roman" w:hAnsi="Times New Roman" w:eastAsia="方正仿宋简体" w:cs="Times New Roman"/>
                <w:b/>
                <w:kern w:val="0"/>
                <w:sz w:val="24"/>
              </w:rPr>
              <w:t>入党时间</w:t>
            </w:r>
          </w:p>
        </w:tc>
        <w:tc>
          <w:tcPr>
            <w:tcW w:w="145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38"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参工时间</w:t>
            </w:r>
          </w:p>
        </w:tc>
        <w:tc>
          <w:tcPr>
            <w:tcW w:w="1315" w:type="dxa"/>
            <w:gridSpan w:val="3"/>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37"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hint="eastAsia" w:ascii="Times New Roman" w:hAnsi="Times New Roman" w:eastAsia="方正仿宋简体" w:cs="Times New Roman"/>
                <w:b/>
                <w:sz w:val="24"/>
              </w:rPr>
              <w:t>健康状况</w:t>
            </w:r>
          </w:p>
        </w:tc>
        <w:tc>
          <w:tcPr>
            <w:tcW w:w="131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85" w:hRule="atLeast"/>
          <w:jc w:val="center"/>
        </w:trPr>
        <w:tc>
          <w:tcPr>
            <w:tcW w:w="1097"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hint="eastAsia" w:ascii="Times New Roman" w:hAnsi="Times New Roman" w:eastAsia="方正仿宋简体" w:cs="Times New Roman"/>
                <w:b/>
                <w:sz w:val="24"/>
              </w:rPr>
              <w:t>有何特长</w:t>
            </w:r>
          </w:p>
        </w:tc>
        <w:tc>
          <w:tcPr>
            <w:tcW w:w="6561" w:type="dxa"/>
            <w:gridSpan w:val="1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961" w:type="dxa"/>
            <w:vMerge w:val="continue"/>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90" w:hRule="atLeast"/>
          <w:jc w:val="center"/>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全日制教育</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学历、学位</w:t>
            </w:r>
          </w:p>
        </w:tc>
        <w:tc>
          <w:tcPr>
            <w:tcW w:w="2345" w:type="dxa"/>
            <w:gridSpan w:val="5"/>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409"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在职教育</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学历、学位</w:t>
            </w:r>
          </w:p>
        </w:tc>
        <w:tc>
          <w:tcPr>
            <w:tcW w:w="2345" w:type="dxa"/>
            <w:gridSpan w:val="5"/>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409"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毕业院校、系及专业</w:t>
            </w:r>
          </w:p>
        </w:tc>
        <w:tc>
          <w:tcPr>
            <w:tcW w:w="4195" w:type="dxa"/>
            <w:gridSpan w:val="4"/>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45" w:hRule="atLeast"/>
          <w:jc w:val="center"/>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现工作单位</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及职务</w:t>
            </w:r>
          </w:p>
        </w:tc>
        <w:tc>
          <w:tcPr>
            <w:tcW w:w="3754" w:type="dxa"/>
            <w:gridSpan w:val="8"/>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联 系</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电 话</w:t>
            </w:r>
          </w:p>
        </w:tc>
        <w:tc>
          <w:tcPr>
            <w:tcW w:w="297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815" w:hRule="atLeast"/>
          <w:jc w:val="center"/>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报考单位</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及岗位</w:t>
            </w:r>
          </w:p>
        </w:tc>
        <w:tc>
          <w:tcPr>
            <w:tcW w:w="3754" w:type="dxa"/>
            <w:gridSpan w:val="8"/>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身 份</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证 号</w:t>
            </w:r>
          </w:p>
        </w:tc>
        <w:tc>
          <w:tcPr>
            <w:tcW w:w="2976"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955" w:hRule="atLeast"/>
          <w:jc w:val="center"/>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个</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人</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简</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历</w:t>
            </w:r>
          </w:p>
        </w:tc>
        <w:tc>
          <w:tcPr>
            <w:tcW w:w="7949" w:type="dxa"/>
            <w:gridSpan w:val="1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r>
              <w:rPr>
                <w:rFonts w:hint="eastAsia" w:ascii="Times New Roman" w:hAnsi="Times New Roman" w:eastAsia="方正仿宋简体" w:cs="Times New Roman"/>
                <w:b/>
                <w:sz w:val="24"/>
              </w:rPr>
              <w:t>（从接受大专及以上教育经历开始填写）</w:t>
            </w: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72" w:hRule="atLeast"/>
          <w:jc w:val="center"/>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奖惩</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情况</w:t>
            </w:r>
          </w:p>
        </w:tc>
        <w:tc>
          <w:tcPr>
            <w:tcW w:w="7949" w:type="dxa"/>
            <w:gridSpan w:val="1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jc w:val="center"/>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近两年</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年度考核</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结果</w:t>
            </w:r>
          </w:p>
        </w:tc>
        <w:tc>
          <w:tcPr>
            <w:tcW w:w="7949" w:type="dxa"/>
            <w:gridSpan w:val="1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83" w:hRule="atLeast"/>
          <w:jc w:val="center"/>
        </w:trPr>
        <w:tc>
          <w:tcPr>
            <w:tcW w:w="1670" w:type="dxa"/>
            <w:gridSpan w:val="2"/>
            <w:vMerge w:val="restart"/>
            <w:tcBorders>
              <w:top w:val="single" w:color="auto" w:sz="8" w:space="0"/>
              <w:left w:val="single" w:color="auto" w:sz="8" w:space="0"/>
              <w:bottom w:val="outset" w:color="auto" w:sz="6"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家庭主要成员及重要社会关系（配偶、子女、父母）</w:t>
            </w:r>
          </w:p>
        </w:tc>
        <w:tc>
          <w:tcPr>
            <w:tcW w:w="941"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称谓</w:t>
            </w:r>
          </w:p>
        </w:tc>
        <w:tc>
          <w:tcPr>
            <w:tcW w:w="926" w:type="dxa"/>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姓名</w:t>
            </w:r>
          </w:p>
        </w:tc>
        <w:tc>
          <w:tcPr>
            <w:tcW w:w="852" w:type="dxa"/>
            <w:gridSpan w:val="3"/>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年龄</w:t>
            </w:r>
          </w:p>
        </w:tc>
        <w:tc>
          <w:tcPr>
            <w:tcW w:w="1035"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政治</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面貌</w:t>
            </w: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是否有</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回避关系</w:t>
            </w:r>
          </w:p>
        </w:tc>
        <w:tc>
          <w:tcPr>
            <w:tcW w:w="2976" w:type="dxa"/>
            <w:gridSpan w:val="2"/>
            <w:tcBorders>
              <w:top w:val="single" w:color="auto" w:sz="8" w:space="0"/>
              <w:left w:val="single" w:color="auto" w:sz="8" w:space="0"/>
              <w:bottom w:val="single" w:color="auto" w:sz="8" w:space="0"/>
              <w:right w:val="single" w:color="auto" w:sz="4"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工作单位及职务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2" w:hRule="atLeast"/>
          <w:jc w:val="center"/>
        </w:trPr>
        <w:tc>
          <w:tcPr>
            <w:tcW w:w="1670" w:type="dxa"/>
            <w:gridSpan w:val="2"/>
            <w:vMerge w:val="continue"/>
            <w:tcBorders>
              <w:top w:val="outset" w:color="auto" w:sz="6" w:space="0"/>
              <w:left w:val="single" w:color="auto" w:sz="8" w:space="0"/>
              <w:bottom w:val="outset" w:color="auto" w:sz="6" w:space="0"/>
              <w:right w:val="single" w:color="auto" w:sz="8" w:space="0"/>
            </w:tcBorders>
            <w:vAlign w:val="center"/>
          </w:tcPr>
          <w:p>
            <w:pPr>
              <w:snapToGrid w:val="0"/>
              <w:rPr>
                <w:rFonts w:ascii="Times New Roman" w:hAnsi="Times New Roman" w:eastAsia="方正仿宋简体" w:cs="Times New Roman"/>
                <w:b/>
                <w:sz w:val="24"/>
              </w:rPr>
            </w:pPr>
          </w:p>
        </w:tc>
        <w:tc>
          <w:tcPr>
            <w:tcW w:w="94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852" w:type="dxa"/>
            <w:gridSpan w:val="3"/>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03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2976" w:type="dxa"/>
            <w:gridSpan w:val="2"/>
            <w:tcBorders>
              <w:top w:val="single" w:color="auto" w:sz="8" w:space="0"/>
              <w:left w:val="single" w:color="auto" w:sz="8" w:space="0"/>
              <w:bottom w:val="single" w:color="auto" w:sz="8" w:space="0"/>
              <w:right w:val="single" w:color="auto" w:sz="4" w:space="0"/>
            </w:tcBorders>
            <w:vAlign w:val="center"/>
          </w:tcPr>
          <w:p>
            <w:pPr>
              <w:snapToGrid w:val="0"/>
              <w:jc w:val="left"/>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00" w:hRule="atLeast"/>
          <w:jc w:val="center"/>
        </w:trPr>
        <w:tc>
          <w:tcPr>
            <w:tcW w:w="1670" w:type="dxa"/>
            <w:gridSpan w:val="2"/>
            <w:vMerge w:val="continue"/>
            <w:tcBorders>
              <w:top w:val="outset" w:color="auto" w:sz="6" w:space="0"/>
              <w:left w:val="single" w:color="auto" w:sz="8" w:space="0"/>
              <w:bottom w:val="outset" w:color="auto" w:sz="6" w:space="0"/>
              <w:right w:val="single" w:color="auto" w:sz="8" w:space="0"/>
            </w:tcBorders>
            <w:vAlign w:val="center"/>
          </w:tcPr>
          <w:p>
            <w:pPr>
              <w:snapToGrid w:val="0"/>
              <w:rPr>
                <w:rFonts w:ascii="Times New Roman" w:hAnsi="Times New Roman" w:eastAsia="方正仿宋简体" w:cs="Times New Roman"/>
                <w:b/>
                <w:sz w:val="24"/>
              </w:rPr>
            </w:pPr>
          </w:p>
        </w:tc>
        <w:tc>
          <w:tcPr>
            <w:tcW w:w="94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852" w:type="dxa"/>
            <w:gridSpan w:val="3"/>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03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2976" w:type="dxa"/>
            <w:gridSpan w:val="2"/>
            <w:tcBorders>
              <w:top w:val="single" w:color="auto" w:sz="8" w:space="0"/>
              <w:left w:val="single" w:color="auto" w:sz="8" w:space="0"/>
              <w:bottom w:val="single" w:color="auto" w:sz="8" w:space="0"/>
              <w:right w:val="single" w:color="auto" w:sz="4" w:space="0"/>
            </w:tcBorders>
            <w:vAlign w:val="center"/>
          </w:tcPr>
          <w:p>
            <w:pPr>
              <w:snapToGrid w:val="0"/>
              <w:jc w:val="left"/>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6" w:hRule="atLeast"/>
          <w:jc w:val="center"/>
        </w:trPr>
        <w:tc>
          <w:tcPr>
            <w:tcW w:w="1670" w:type="dxa"/>
            <w:gridSpan w:val="2"/>
            <w:vMerge w:val="continue"/>
            <w:tcBorders>
              <w:top w:val="outset" w:color="auto" w:sz="6" w:space="0"/>
              <w:left w:val="single" w:color="auto" w:sz="8" w:space="0"/>
              <w:bottom w:val="outset" w:color="auto" w:sz="6" w:space="0"/>
              <w:right w:val="single" w:color="auto" w:sz="8" w:space="0"/>
            </w:tcBorders>
            <w:vAlign w:val="center"/>
          </w:tcPr>
          <w:p>
            <w:pPr>
              <w:snapToGrid w:val="0"/>
              <w:rPr>
                <w:rFonts w:ascii="Times New Roman" w:hAnsi="Times New Roman" w:eastAsia="方正仿宋简体" w:cs="Times New Roman"/>
                <w:b/>
                <w:sz w:val="24"/>
              </w:rPr>
            </w:pPr>
          </w:p>
        </w:tc>
        <w:tc>
          <w:tcPr>
            <w:tcW w:w="94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852" w:type="dxa"/>
            <w:gridSpan w:val="3"/>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03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2976" w:type="dxa"/>
            <w:gridSpan w:val="2"/>
            <w:tcBorders>
              <w:top w:val="single" w:color="auto" w:sz="8" w:space="0"/>
              <w:left w:val="single" w:color="auto" w:sz="8" w:space="0"/>
              <w:bottom w:val="single" w:color="auto" w:sz="8" w:space="0"/>
              <w:right w:val="single" w:color="auto" w:sz="4" w:space="0"/>
            </w:tcBorders>
            <w:vAlign w:val="center"/>
          </w:tcPr>
          <w:p>
            <w:pPr>
              <w:snapToGrid w:val="0"/>
              <w:jc w:val="left"/>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6" w:hRule="atLeast"/>
          <w:jc w:val="center"/>
        </w:trPr>
        <w:tc>
          <w:tcPr>
            <w:tcW w:w="1670" w:type="dxa"/>
            <w:gridSpan w:val="2"/>
            <w:vMerge w:val="continue"/>
            <w:tcBorders>
              <w:top w:val="outset" w:color="auto" w:sz="6" w:space="0"/>
              <w:left w:val="single" w:color="auto" w:sz="8" w:space="0"/>
              <w:bottom w:val="outset" w:color="auto" w:sz="6" w:space="0"/>
              <w:right w:val="single" w:color="auto" w:sz="8" w:space="0"/>
            </w:tcBorders>
            <w:vAlign w:val="center"/>
          </w:tcPr>
          <w:p>
            <w:pPr>
              <w:snapToGrid w:val="0"/>
              <w:rPr>
                <w:rFonts w:ascii="Times New Roman" w:hAnsi="Times New Roman" w:eastAsia="方正仿宋简体" w:cs="Times New Roman"/>
                <w:b/>
                <w:sz w:val="24"/>
              </w:rPr>
            </w:pPr>
          </w:p>
        </w:tc>
        <w:tc>
          <w:tcPr>
            <w:tcW w:w="94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852" w:type="dxa"/>
            <w:gridSpan w:val="3"/>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03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2976" w:type="dxa"/>
            <w:gridSpan w:val="2"/>
            <w:tcBorders>
              <w:top w:val="single" w:color="auto" w:sz="8" w:space="0"/>
              <w:left w:val="single" w:color="auto" w:sz="8" w:space="0"/>
              <w:bottom w:val="single" w:color="auto" w:sz="8" w:space="0"/>
              <w:right w:val="single" w:color="auto" w:sz="4" w:space="0"/>
            </w:tcBorders>
            <w:vAlign w:val="center"/>
          </w:tcPr>
          <w:p>
            <w:pPr>
              <w:snapToGrid w:val="0"/>
              <w:jc w:val="left"/>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366" w:hRule="atLeast"/>
          <w:jc w:val="center"/>
        </w:trPr>
        <w:tc>
          <w:tcPr>
            <w:tcW w:w="1670" w:type="dxa"/>
            <w:gridSpan w:val="2"/>
            <w:vMerge w:val="continue"/>
            <w:tcBorders>
              <w:top w:val="outset" w:color="auto" w:sz="6"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41"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926" w:type="dxa"/>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852" w:type="dxa"/>
            <w:gridSpan w:val="3"/>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035"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1219" w:type="dxa"/>
            <w:gridSpan w:val="2"/>
            <w:tcBorders>
              <w:top w:val="single" w:color="auto" w:sz="8" w:space="0"/>
              <w:left w:val="single" w:color="auto" w:sz="8" w:space="0"/>
              <w:bottom w:val="single" w:color="auto" w:sz="8" w:space="0"/>
              <w:right w:val="single" w:color="auto" w:sz="8" w:space="0"/>
            </w:tcBorders>
            <w:vAlign w:val="center"/>
          </w:tcPr>
          <w:p>
            <w:pPr>
              <w:snapToGrid w:val="0"/>
              <w:rPr>
                <w:rFonts w:ascii="Times New Roman" w:hAnsi="Times New Roman" w:eastAsia="方正仿宋简体" w:cs="Times New Roman"/>
                <w:b/>
                <w:sz w:val="24"/>
              </w:rPr>
            </w:pPr>
          </w:p>
        </w:tc>
        <w:tc>
          <w:tcPr>
            <w:tcW w:w="2976" w:type="dxa"/>
            <w:gridSpan w:val="2"/>
            <w:tcBorders>
              <w:top w:val="single" w:color="auto" w:sz="8" w:space="0"/>
              <w:left w:val="single" w:color="auto" w:sz="8" w:space="0"/>
              <w:bottom w:val="single" w:color="auto" w:sz="8" w:space="0"/>
              <w:right w:val="single" w:color="auto" w:sz="4" w:space="0"/>
            </w:tcBorders>
            <w:vAlign w:val="center"/>
          </w:tcPr>
          <w:p>
            <w:pPr>
              <w:snapToGrid w:val="0"/>
              <w:jc w:val="left"/>
              <w:rPr>
                <w:rFonts w:ascii="Times New Roman" w:hAnsi="Times New Roman" w:eastAsia="方正仿宋简体" w:cs="Times New Roman"/>
                <w:b/>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62" w:hRule="atLeast"/>
          <w:jc w:val="center"/>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所在单位</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意见</w:t>
            </w:r>
          </w:p>
        </w:tc>
        <w:tc>
          <w:tcPr>
            <w:tcW w:w="7949" w:type="dxa"/>
            <w:gridSpan w:val="1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 xml:space="preserve">               （盖章）      </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80" w:hRule="atLeast"/>
          <w:jc w:val="center"/>
        </w:trPr>
        <w:tc>
          <w:tcPr>
            <w:tcW w:w="1670" w:type="dxa"/>
            <w:gridSpan w:val="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sz w:val="24"/>
              </w:rPr>
            </w:pPr>
            <w:r>
              <w:rPr>
                <w:rFonts w:hint="eastAsia" w:ascii="Times New Roman" w:hAnsi="Times New Roman" w:eastAsia="方正仿宋简体" w:cs="Times New Roman"/>
                <w:b/>
                <w:kern w:val="0"/>
                <w:sz w:val="24"/>
              </w:rPr>
              <w:t>有</w:t>
            </w:r>
            <w:r>
              <w:rPr>
                <w:rFonts w:ascii="Times New Roman" w:hAnsi="Times New Roman" w:eastAsia="方正仿宋简体" w:cs="Times New Roman"/>
                <w:b/>
                <w:kern w:val="0"/>
                <w:sz w:val="24"/>
              </w:rPr>
              <w:t>干部管理</w:t>
            </w:r>
            <w:r>
              <w:rPr>
                <w:rFonts w:hint="eastAsia" w:ascii="Times New Roman" w:hAnsi="Times New Roman" w:eastAsia="方正仿宋简体" w:cs="Times New Roman"/>
                <w:b/>
                <w:kern w:val="0"/>
                <w:sz w:val="24"/>
              </w:rPr>
              <w:t>权限</w:t>
            </w:r>
            <w:r>
              <w:rPr>
                <w:rFonts w:ascii="Times New Roman" w:hAnsi="Times New Roman" w:eastAsia="方正仿宋简体" w:cs="Times New Roman"/>
                <w:b/>
                <w:kern w:val="0"/>
                <w:sz w:val="24"/>
              </w:rPr>
              <w:t>部门意见</w:t>
            </w:r>
          </w:p>
        </w:tc>
        <w:tc>
          <w:tcPr>
            <w:tcW w:w="7949" w:type="dxa"/>
            <w:gridSpan w:val="12"/>
            <w:tcBorders>
              <w:top w:val="single" w:color="auto" w:sz="8" w:space="0"/>
              <w:left w:val="single" w:color="auto" w:sz="8" w:space="0"/>
              <w:bottom w:val="single" w:color="auto" w:sz="8" w:space="0"/>
              <w:right w:val="single" w:color="auto" w:sz="8" w:space="0"/>
            </w:tcBorders>
            <w:vAlign w:val="center"/>
          </w:tcPr>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 xml:space="preserve">              （盖章）      </w:t>
            </w: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 xml:space="preserve">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715" w:hRule="atLeast"/>
          <w:jc w:val="center"/>
        </w:trPr>
        <w:tc>
          <w:tcPr>
            <w:tcW w:w="1670" w:type="dxa"/>
            <w:gridSpan w:val="2"/>
            <w:tcBorders>
              <w:top w:val="nil"/>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资格审查</w:t>
            </w:r>
          </w:p>
          <w:p>
            <w:pPr>
              <w:snapToGrid w:val="0"/>
              <w:jc w:val="center"/>
              <w:rPr>
                <w:rFonts w:ascii="Times New Roman" w:hAnsi="Times New Roman" w:eastAsia="方正仿宋简体" w:cs="Times New Roman"/>
                <w:b/>
                <w:sz w:val="24"/>
              </w:rPr>
            </w:pPr>
            <w:r>
              <w:rPr>
                <w:rFonts w:ascii="Times New Roman" w:hAnsi="Times New Roman" w:eastAsia="方正仿宋简体" w:cs="Times New Roman"/>
                <w:b/>
                <w:kern w:val="0"/>
                <w:sz w:val="24"/>
              </w:rPr>
              <w:t>意 见</w:t>
            </w:r>
          </w:p>
        </w:tc>
        <w:tc>
          <w:tcPr>
            <w:tcW w:w="7949" w:type="dxa"/>
            <w:gridSpan w:val="12"/>
            <w:tcBorders>
              <w:top w:val="nil"/>
              <w:left w:val="single" w:color="auto" w:sz="4" w:space="0"/>
              <w:bottom w:val="single" w:color="auto" w:sz="4" w:space="0"/>
              <w:right w:val="single" w:color="auto" w:sz="4" w:space="0"/>
            </w:tcBorders>
            <w:vAlign w:val="center"/>
          </w:tcPr>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rPr>
                <w:rFonts w:ascii="Times New Roman" w:hAnsi="Times New Roman" w:eastAsia="方正仿宋简体" w:cs="Times New Roman"/>
                <w:b/>
                <w:kern w:val="0"/>
                <w:sz w:val="24"/>
              </w:rPr>
            </w:pPr>
          </w:p>
          <w:p>
            <w:pPr>
              <w:snapToGrid w:val="0"/>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 xml:space="preserve">            审查人：</w:t>
            </w:r>
          </w:p>
          <w:p>
            <w:pPr>
              <w:snapToGrid w:val="0"/>
              <w:jc w:val="center"/>
              <w:rPr>
                <w:rFonts w:ascii="Times New Roman" w:hAnsi="Times New Roman" w:eastAsia="方正仿宋简体" w:cs="Times New Roman"/>
                <w:b/>
                <w:kern w:val="0"/>
                <w:sz w:val="24"/>
              </w:rPr>
            </w:pPr>
            <w:r>
              <w:rPr>
                <w:rFonts w:ascii="Times New Roman" w:hAnsi="Times New Roman" w:eastAsia="方正仿宋简体" w:cs="Times New Roman"/>
                <w:b/>
                <w:kern w:val="0"/>
                <w:sz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D39C7"/>
    <w:rsid w:val="20DE465B"/>
    <w:rsid w:val="224D39C7"/>
    <w:rsid w:val="22E447D8"/>
    <w:rsid w:val="42FD52D9"/>
    <w:rsid w:val="44871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2021-06-02T09:20:00Z</dcterms:created>
  <dc:creator>Lenovo</dc:creator>
  <cp:lastModifiedBy>Lenovo</cp:lastModifiedBy>
  <dcterms:modified xsi:type="dcterms:W3CDTF">2021-06-03T09:03:55Z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