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1440"/>
        <w:gridCol w:w="7275"/>
        <w:gridCol w:w="1230"/>
        <w:gridCol w:w="1200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5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640"/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shd w:val="clear" w:fill="FFFFFF"/>
                <w:lang w:val="en-US" w:eastAsia="zh-CN" w:bidi="ar"/>
              </w:rPr>
              <w:t>雅安市经济和信息化局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shd w:val="clear" w:fill="FFFFFF"/>
                <w:lang w:val="en-US" w:eastAsia="zh-CN" w:bidi="ar"/>
              </w:rPr>
              <w:t>2021年公开考调事业单位工作人员拟调动人员名单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考察情况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是否拟调动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张力文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雅安市无线电监测和城市信息技术服务中心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许平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7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雅安市无线电监测和城市信息技术服务中心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张愉璐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7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雅安市电力协调服务中心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F5DC3"/>
    <w:rsid w:val="0CFC6F02"/>
    <w:rsid w:val="469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2021-05-17T00:48:00Z</dcterms:created>
  <dc:creator>廖雪</dc:creator>
  <cp:lastModifiedBy>廖雪</cp:lastModifiedBy>
  <dcterms:modified xsi:type="dcterms:W3CDTF">2021-05-17T01:00:42Z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