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附件1：</w:t>
      </w:r>
    </w:p>
    <w:p>
      <w:pPr>
        <w:pStyle w:val="2"/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 w:ascii="华文仿宋" w:hAnsi="华文仿宋" w:eastAsia="华文仿宋" w:cs="华文仿宋"/>
          <w:b/>
          <w:bCs/>
          <w:sz w:val="48"/>
          <w:szCs w:val="48"/>
        </w:rPr>
        <w:t>选聘岗位一览表</w:t>
      </w:r>
    </w:p>
    <w:tbl>
      <w:tblPr>
        <w:tblStyle w:val="6"/>
        <w:tblW w:w="9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050"/>
        <w:gridCol w:w="873"/>
        <w:gridCol w:w="545"/>
        <w:gridCol w:w="3586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用工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  <w:bookmarkStart w:id="0" w:name="_GoBack"/>
            <w:bookmarkEnd w:id="0"/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社会工作者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lang w:bidi="ar"/>
              </w:rPr>
              <w:t>劳务派遣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1.具有大学专科及以上学历；</w:t>
            </w:r>
          </w:p>
          <w:p>
            <w:pPr>
              <w:pStyle w:val="2"/>
              <w:rPr>
                <w:rFonts w:hint="eastAsia"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2.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年龄在35周岁以下（1986年3月26日以后出生），有社会工作经历可适当放宽；法律类专业或持有心理类专业毕业证书或心理相关资格证书的优先</w:t>
            </w:r>
            <w:r>
              <w:rPr>
                <w:rFonts w:hint="eastAsia" w:ascii="方正仿宋_GBK" w:hAnsi="方正仿宋_GBK" w:cs="方正仿宋_GBK"/>
              </w:rPr>
              <w:t>；</w:t>
            </w:r>
          </w:p>
          <w:p>
            <w:pPr>
              <w:pStyle w:val="2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3.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会计算机基本操作</w:t>
            </w:r>
            <w:r>
              <w:rPr>
                <w:rFonts w:hint="eastAsia" w:ascii="方正仿宋_GBK" w:hAnsi="方正仿宋_GBK" w:cs="方正仿宋_GBK"/>
              </w:rPr>
              <w:t>；</w:t>
            </w:r>
          </w:p>
          <w:p>
            <w:pPr>
              <w:pStyle w:val="2"/>
              <w:rPr>
                <w:rFonts w:hint="eastAsia" w:ascii="方正仿宋_GBK" w:hAnsi="方正仿宋_GBK" w:cs="方正仿宋_GBK"/>
                <w:sz w:val="21"/>
                <w:szCs w:val="22"/>
              </w:rPr>
            </w:pPr>
            <w:r>
              <w:rPr>
                <w:rFonts w:hint="eastAsia" w:ascii="方正仿宋_GBK" w:hAnsi="方正仿宋_GBK" w:cs="方正仿宋_GBK"/>
              </w:rPr>
              <w:t>4.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具有良好的语言表达能力，有相应的工作能力，熟悉司法业务相关法律法规；</w:t>
            </w:r>
          </w:p>
          <w:p>
            <w:pPr>
              <w:pStyle w:val="2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5.</w:t>
            </w:r>
            <w:r>
              <w:rPr>
                <w:rFonts w:hint="eastAsia" w:ascii="方正仿宋_GBK" w:hAnsi="方正仿宋_GBK" w:cs="方正仿宋_GBK"/>
                <w:sz w:val="21"/>
                <w:szCs w:val="22"/>
              </w:rPr>
              <w:t>身体健康</w:t>
            </w:r>
            <w:r>
              <w:rPr>
                <w:rFonts w:hint="eastAsia" w:ascii="方正仿宋_GBK" w:hAnsi="方正仿宋_GBK" w:cs="方正仿宋_GBK"/>
              </w:rPr>
              <w:t>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lang w:bidi="ar"/>
              </w:rPr>
              <w:t>月薪2500，享受单位相关福利待遇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cs="方正仿宋_GBK"/>
                <w:kern w:val="0"/>
                <w:sz w:val="22"/>
                <w:lang w:bidi="ar"/>
              </w:rPr>
              <w:t>面试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40C53"/>
    <w:rsid w:val="14352352"/>
    <w:rsid w:val="14AE241E"/>
    <w:rsid w:val="38D81B45"/>
    <w:rsid w:val="3BEC43AD"/>
    <w:rsid w:val="512E314A"/>
    <w:rsid w:val="54A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686874</cp:lastModifiedBy>
  <dcterms:modified xsi:type="dcterms:W3CDTF">2021-04-12T01:08:29Z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E9AFDC6AC95F4DC1A392FCECFBD8D0D3</vt:lpwstr>
  </property>
  <property fmtid="{D5CDD505-2E9C-101B-9397-08002B2CF9AE}" pid="4" name="KSOSaveFontToCloudKey">
    <vt:lpwstr>1030281435_btnclosed</vt:lpwstr>
  </property>
</Properties>
</file>