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</w:rPr>
        <w:t>附件</w:t>
      </w:r>
    </w:p>
    <w:p>
      <w:pPr>
        <w:spacing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成都工业职业技术学院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高层次人才引进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需求信息表</w:t>
      </w:r>
    </w:p>
    <w:tbl>
      <w:tblPr>
        <w:tblStyle w:val="3"/>
        <w:tblW w:w="1407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916"/>
        <w:gridCol w:w="1350"/>
        <w:gridCol w:w="700"/>
        <w:gridCol w:w="750"/>
        <w:gridCol w:w="2734"/>
        <w:gridCol w:w="2445"/>
        <w:gridCol w:w="776"/>
        <w:gridCol w:w="38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部门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名称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招聘人数</w:t>
            </w:r>
          </w:p>
        </w:tc>
        <w:tc>
          <w:tcPr>
            <w:tcW w:w="9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学科、专业或研究方向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学历学位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职称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装备制造学院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机电专业专任教师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 xml:space="preserve">机械工程、控制科学与工程  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1.1971年1月1日后出生；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轨道交通学院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轨道交通专业专任教师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交通运输工程、桥梁与隧道工程、车辆工程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1.1971年1月1日后出生；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信息工程学院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信息安全与管理专业专任教师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信息与通信工程、计算机科学与技术、软件工程、网络空间安全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1.1976年1月1日后出生；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汽车工程学院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智能网联汽车技术专业专任教师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机械工程、交通运输工程、电气工程、信息与通信工程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1.1976年1月1日后出生；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新能源汽车技术专业专任教师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机械工程、交通运输工程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1.1976年1月1日后出生；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建筑工程学院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建筑智能化工程技术专业专任教师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电气工程、电子科学与技术、控制科学与工程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1.1971年1月1日后出生；                                       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建筑工程技术专业专任教师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建筑学、水工结构工程、土木工程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1.1971年1月1日后出生；                                       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物流工程学院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物流管理专业专任教师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应用经济学、交通运输工程、工商管理、管理科学与工程、农林经济管理、控制科学与工程、计算机科学与技术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1.1976年1月1日后出生；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冷链物流技术与管理专业专任教师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动力工程及工程热物理、食品科学与工程、应用经济学、交通运输工程、工商管理、管理科学与工程、农林经济管理、控制科学与工程、计算机科学与技术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1.1976年1月1日后出生；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财经管理学院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金融科技应用专业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专任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应用经济学、统计学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1.1976年1月1日后出生；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2.具有正高级职称的可放宽至硕士研究生学历，年龄可适当放宽。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马克思主义学院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思想政治理论课专任教师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哲学、理论经济学、应用经济学、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法学、政治学、社会学、马克思主义理论、中国史、世界史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普通高等教育博士研究生，取得学历相应学位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1.1976年1月1日后出生；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2.具有正高级职称的无学历要求，年龄可适当放宽；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3.非应届毕业生须是中共党员。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119B"/>
    <w:rsid w:val="60441564"/>
    <w:rsid w:val="74E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9345"/>
      </w:tabs>
      <w:spacing w:line="360" w:lineRule="auto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2021-03-25T01:56:00Z</dcterms:created>
  <dc:creator>恬丫丫的</dc:creator>
  <cp:lastModifiedBy>恬丫丫的</cp:lastModifiedBy>
  <dcterms:modified xsi:type="dcterms:W3CDTF">2021-03-25T01:57:56Z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4294BDA3C45F44AA8C3421DBD1C2952E</vt:lpwstr>
  </property>
  <property fmtid="{D5CDD505-2E9C-101B-9397-08002B2CF9AE}" pid="4" name="KSOSaveFontToCloudKey">
    <vt:lpwstr>398286902_cloud</vt:lpwstr>
  </property>
</Properties>
</file>