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乐山市市中区区情简介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市中区隶属于四川省乐山市，位于四川盆地西南峨眉山麓，为岷江、大渡河、青衣江交汇地，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是乐山市的政治、经济、文化和信息中心。</w:t>
      </w:r>
      <w:r>
        <w:rPr>
          <w:rFonts w:hint="eastAsia" w:eastAsia="仿宋_GB2312"/>
          <w:sz w:val="32"/>
          <w:szCs w:val="32"/>
          <w:lang w:val="en-US" w:eastAsia="zh-CN"/>
        </w:rPr>
        <w:t>全区面积837平方公里，辖12个镇，分别为牟子镇、棉竹镇、悦来镇、土主镇、白马镇、剑峰镇、茅桥镇、青平镇、苏稽镇、水口镇、平兴镇、安谷镇，其中安谷镇由乐山高新区代管；5个街道办事处，分别为海棠街道、通江街道、绿心街道、大佛街道、全福街道；124个行政村、56个社区，户籍人口64.4万人，常住人口100万余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全区实现地区生产总值403.3亿元、增长6.0%，地方一般公共预算收入12.0亿元、同口径增长8 %，规上工业增加值同比增长5.2%，全社会固定资产投资，增长10.0%，社会消费品零售总额190.6亿元、增长10.7%。城镇居民人均可支配收入37781元、增长9.0%，农村居民人均可支配收入19363元、增长10.2%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二、历史沿革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市中区古称嘉州，得名取于“郡土嘉美”之意，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今已有二千三百多年的历史，春秋时期是蜀王开明故治。秦时置南安县，隶属蜀郡，后曾改属犍为郡。北周大成元年（公元579年）置嘉州。宋改嘉州为嘉定府，元改为嘉定府路，明降为嘉定州。清雍正十二年（公元1734年）复升为嘉定府，并在府治置乐山县。1978年，撤销乐山县,设立乐山市(县级)；1985年撤地建市,撤销乐山市(县级),建立乐山市市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三、战略定位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坚持以习近平新时代中国特色社会主义思想为指导，坚定不移贯彻落实新时代治蜀兴川重大决策部署，紧扣乐山市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“旅游兴市、产业强市”发展主线，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构建以文化旅游业为龙头的现代产业发展体系，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全力推动县域经济高质量发展，加快融入成渝地区双城经济圈。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四、发展优势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景城一体，文旅融合。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文化底蕴厚重。区境内有世界闻名的世界自然文化双遗产之一的乐山大佛，中国地级市中最大的城区绿心—绿心公园，风景如画的凌云山，“一蠡独秀”的乌尤离堆，独具特色的汉代崖墓群，幽邃静谧的平羌小三峡等名胜风景点，素有“天下之观在蜀，蜀之胜曰嘉州”的美誉。跷脚牛肉、甜皮鸭、钵钵鸡、米花糖等美食在国内颇具名气，舞龙、舞狮、蛋雕、宋笔等非物质文化遗产众多，为形成“一三互动、文旅交融”的发展格局奠定了坚实基础。近年来，市中区先后成功创建为“四川省旅游强区”“四川省旅游标准化示范区”“四川省乡村旅游示范区”“省级旅游度假区”。2019年，全区接待国内外游客1735万人次，实现旅游综合收入363亿元，分别同比增长20%、15%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交通发达，区位独特。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交通条件良好，拥有乐山港嘉州港区和500吨单件吊装能力大件码头，可直达长江沿岸各大港口，是成都平原经济区重要的港口城市。成乐(成都－乐山)、乐自(乐山－自贡)路、乐雅（乐山－雅安）路、乐宜（乐山－宜宾）等四条高速交汇市中区，绕城高速建成通车，成绵乐高铁的建成通车让市中区与成德绵核心区的联系更加紧密。成贵铁路的建成通车，让市中区与宜宾市、云南省、贵州省的旅游通道更加快捷顺畅。随着乐西高速、成昆铁路复线、连乐铁路、岷江港航电、乐山军民合用机场等重大交通项目的逐步建成，将形成通江达海、南北通畅、空水公铁无缝对接的立体交通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开放合作，高质发展。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市中区认真贯彻落实 “全域开放年”经济工作主题，主动融入“一干多支、五区协同”新格局和 “四项拓展、全域开放”立体全面开放格局。营商环境持续提升，深化行政审批制度改革，在全国率先实现 “一窗综合受理”“一网通办”，100个高频事项“最多跑一次”，2019年区行政审批局获“四川省人民满意公务员集体”称号。建立招商引资目标企业库，2019年成功签约中国建材集团特种水泥总部基地、巨星集团30万头生猪养殖等重大项目9个，签约总金额132.7亿元。全区三次产业结构不断优化，2019年培育新型农业经营主体83个，新增“三品一标”农产品8个，实现粮食总产量9.62万吨；富春集团杭加新型建材、庄大混凝土等新型工业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落地建设；沿森物流、世豪广场建成投运，上中顺街区成功申报“省级高品位步行街示范项目”。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21F2"/>
    <w:rsid w:val="0A7A4006"/>
    <w:rsid w:val="1FAE21F2"/>
    <w:rsid w:val="26311A23"/>
    <w:rsid w:val="50BF5406"/>
    <w:rsid w:val="6C935EFE"/>
    <w:rsid w:val="7B56524F"/>
    <w:rsid w:val="7C3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2020-07-01T07:47:00Z</dcterms:created>
  <dc:creator>Administrator</dc:creator>
  <cp:lastModifiedBy>lenovo</cp:lastModifiedBy>
  <dcterms:modified xsi:type="dcterms:W3CDTF">2020-10-30T04:35:35Z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