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黑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成都高新区</w:t>
      </w:r>
      <w:r>
        <w:rPr>
          <w:rFonts w:hint="default" w:ascii="Times New Roman" w:hAnsi="Times New Roman" w:eastAsia="方正小标宋简体" w:cs="Times New Roman"/>
          <w:sz w:val="44"/>
          <w:szCs w:val="32"/>
        </w:rPr>
        <w:t>中和街道</w:t>
      </w:r>
      <w:r>
        <w:rPr>
          <w:rFonts w:hint="eastAsia" w:ascii="Times New Roman" w:hAnsi="Times New Roman" w:eastAsia="方正小标宋简体" w:cs="Times New Roman"/>
          <w:sz w:val="44"/>
          <w:szCs w:val="32"/>
          <w:lang w:eastAsia="zh-CN"/>
        </w:rPr>
        <w:t>办事处</w:t>
      </w:r>
      <w:r>
        <w:rPr>
          <w:rFonts w:hint="default" w:ascii="Times New Roman" w:hAnsi="Times New Roman" w:eastAsia="方正小标宋简体" w:cs="Times New Roman"/>
          <w:sz w:val="44"/>
          <w:szCs w:val="32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32"/>
        </w:rPr>
        <w:t>年聘用人员招聘岗位情况表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86"/>
        <w:gridCol w:w="1200"/>
        <w:gridCol w:w="3532"/>
        <w:gridCol w:w="6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业务类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负责街道所在办公室组织协调、文稿撰写及其他工作；负责联系指导社区开展有关工作；负责协助开展相关行业巡查检查工作；完成领导交办的其他工作。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普通高等院校全日制大学本科及以上学历；具有良好的文字写作和口头表达能力；具有一定的组织协调能力，熟练使用各类办公软件。身体健康，年龄18周岁以上35周岁以下。服从岗位调配。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业务类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建设工程岗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负责中和街道办事处工程建设项目的组织和协调工作；负责工程建设的内业资料收集汇总；负责工程建设过程进度、质量、安全管理工作；负责建设类相关工作及领导交办的其他工作。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普通高等院校全日制大学本科及以上学历；具有良好的文字写作和口头表达能力；具有一定的组织协调能力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熟悉CAD软件,熟悉宏业清单计价软件和建设工程报建流程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身体健康，年龄18周岁以上35周岁以下。具有三年以上施工现场经验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eastAsia="zh-CN"/>
              </w:rPr>
              <w:t>或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持有二级建造师证者优先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业务类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（窗口岗）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负责街道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便民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服务中心窗口社保、综合业务等业务办理工作；完成领导交办的其他工作。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普通高等院校全日制大学本科及以上学历；具有良好的口头表达能力，能熟练使用各类办公软件。身体健康，年龄18周岁以上35周岁以下。服从岗位调配。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社区类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社工、就业协管员岗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负责社区民政、计生工作；负责社区就业、失业、劳动、社保及相关工作；完成领导交办的其他工作。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普通高等院校全日制大学专科及以上学历；能够吃苦耐劳，具备较强的沟通协调和文字表达能力，能熟练使用常用办公软件。身体健康，年龄18周岁以上35周岁以下。服从岗位调配。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综合执法类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负责协助开展城市管理、环境综合治理工作；负责辖区治安巡逻，发现和制止违法行为，帮助群众排忧解难；完成领导交办的其他工作。</w:t>
            </w:r>
          </w:p>
        </w:tc>
        <w:tc>
          <w:tcPr>
            <w:tcW w:w="6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pacing w:line="48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高中及以上学历；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>身体健康，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能够吃苦耐劳，具备较强的沟通协调能力，能适应夜班、周末、节假日加班以及24小时轮班工作。年龄18周岁以上35周岁以下。服从岗位调配。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altName w:val="黑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53D3"/>
    <w:rsid w:val="0D087324"/>
    <w:rsid w:val="343B53D3"/>
    <w:rsid w:val="64F71DB5"/>
    <w:rsid w:val="663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2020-10-21T02:15:00Z</dcterms:created>
  <dc:creator>沐熙风</dc:creator>
  <cp:lastModifiedBy>沐熙风</cp:lastModifiedBy>
  <dcterms:modified xsi:type="dcterms:W3CDTF">2020-10-21T02:32:40Z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