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600" w:lineRule="atLeast"/>
        <w:ind w:left="0" w:right="54" w:firstLine="0"/>
        <w:jc w:val="left"/>
        <w:rPr>
          <w:rFonts w:ascii="微软雅黑" w:hAnsi="微软雅黑" w:eastAsia="微软雅黑" w:cs="微软雅黑"/>
          <w:i w:val="0"/>
          <w:caps w:val="0"/>
          <w:color w:val="000000"/>
          <w:spacing w:val="0"/>
          <w:sz w:val="22"/>
          <w:szCs w:val="22"/>
        </w:rPr>
      </w:pPr>
      <w:r>
        <w:rPr>
          <w:rFonts w:ascii="黑体" w:hAnsi="宋体" w:eastAsia="黑体" w:cs="黑体"/>
          <w:i w:val="0"/>
          <w:caps w:val="0"/>
          <w:color w:val="000000"/>
          <w:spacing w:val="0"/>
          <w:kern w:val="0"/>
          <w:sz w:val="22"/>
          <w:szCs w:val="22"/>
          <w:shd w:val="clear" w:fill="FFFFFF"/>
          <w:lang w:val="en-US" w:eastAsia="zh-CN" w:bidi="ar"/>
        </w:rPr>
        <w:t>附件</w:t>
      </w:r>
    </w:p>
    <w:p>
      <w:pPr>
        <w:keepNext w:val="0"/>
        <w:keepLines w:val="0"/>
        <w:widowControl/>
        <w:suppressLineNumbers w:val="0"/>
        <w:shd w:val="clear" w:fill="FFFFFF"/>
        <w:spacing w:before="0" w:beforeAutospacing="1" w:after="0" w:afterAutospacing="1" w:line="600" w:lineRule="atLeast"/>
        <w:ind w:left="0" w:right="54" w:firstLine="0"/>
        <w:jc w:val="center"/>
        <w:rPr>
          <w:rFonts w:hint="eastAsia" w:ascii="微软雅黑" w:hAnsi="微软雅黑" w:eastAsia="微软雅黑" w:cs="微软雅黑"/>
          <w:i w:val="0"/>
          <w:caps w:val="0"/>
          <w:color w:val="000000"/>
          <w:spacing w:val="0"/>
          <w:sz w:val="22"/>
          <w:szCs w:val="22"/>
        </w:rPr>
      </w:pPr>
      <w:r>
        <w:rPr>
          <w:rFonts w:ascii="方正小标宋简体" w:hAnsi="方正小标宋简体" w:eastAsia="方正小标宋简体" w:cs="方正小标宋简体"/>
          <w:i w:val="0"/>
          <w:caps w:val="0"/>
          <w:color w:val="000000"/>
          <w:spacing w:val="0"/>
          <w:kern w:val="0"/>
          <w:sz w:val="72"/>
          <w:szCs w:val="72"/>
          <w:shd w:val="clear" w:fill="FFFFFF"/>
          <w:lang w:val="en-US" w:eastAsia="zh-CN" w:bidi="ar"/>
        </w:rPr>
        <w:t>2020</w:t>
      </w:r>
      <w:r>
        <w:rPr>
          <w:rFonts w:hint="default" w:ascii="方正小标宋简体" w:hAnsi="方正小标宋简体" w:eastAsia="方正小标宋简体" w:cs="方正小标宋简体"/>
          <w:i w:val="0"/>
          <w:caps w:val="0"/>
          <w:color w:val="000000"/>
          <w:spacing w:val="0"/>
          <w:kern w:val="0"/>
          <w:sz w:val="72"/>
          <w:szCs w:val="72"/>
          <w:shd w:val="clear" w:fill="FFFFFF"/>
          <w:lang w:val="en-US" w:eastAsia="zh-CN" w:bidi="ar"/>
        </w:rPr>
        <w:t>年宜宾市面向优秀农民工公开选拔乡镇副科级领导干部总成绩及职位排名情况</w:t>
      </w:r>
    </w:p>
    <w:p>
      <w:pPr>
        <w:keepNext w:val="0"/>
        <w:keepLines w:val="0"/>
        <w:widowControl/>
        <w:suppressLineNumbers w:val="0"/>
        <w:shd w:val="clear" w:fill="FFFFFF"/>
        <w:spacing w:before="0" w:beforeAutospacing="1" w:after="0" w:afterAutospacing="1" w:line="600" w:lineRule="atLeast"/>
        <w:ind w:left="0" w:right="54" w:firstLine="0"/>
        <w:jc w:val="center"/>
        <w:rPr>
          <w:rFonts w:hint="eastAsia" w:ascii="微软雅黑" w:hAnsi="微软雅黑" w:eastAsia="微软雅黑" w:cs="微软雅黑"/>
          <w:i w:val="0"/>
          <w:caps w:val="0"/>
          <w:color w:val="000000"/>
          <w:spacing w:val="0"/>
          <w:sz w:val="22"/>
          <w:szCs w:val="22"/>
        </w:rPr>
      </w:pPr>
      <w:r>
        <w:rPr>
          <w:rFonts w:hint="default" w:ascii="方正小标宋简体" w:hAnsi="方正小标宋简体" w:eastAsia="方正小标宋简体" w:cs="方正小标宋简体"/>
          <w:i w:val="0"/>
          <w:caps w:val="0"/>
          <w:color w:val="000000"/>
          <w:spacing w:val="0"/>
          <w:kern w:val="0"/>
          <w:sz w:val="22"/>
          <w:szCs w:val="22"/>
          <w:shd w:val="clear" w:fill="FFFFFF"/>
          <w:lang w:val="en-US" w:eastAsia="zh-CN" w:bidi="ar"/>
        </w:rPr>
        <w:t> </w:t>
      </w:r>
    </w:p>
    <w:tbl>
      <w:tblPr>
        <w:tblW w:w="8504" w:type="dxa"/>
        <w:jc w:val="center"/>
        <w:shd w:val="clear"/>
        <w:tblLayout w:type="autofit"/>
        <w:tblCellMar>
          <w:top w:w="0" w:type="dxa"/>
          <w:left w:w="0" w:type="dxa"/>
          <w:bottom w:w="0" w:type="dxa"/>
          <w:right w:w="0" w:type="dxa"/>
        </w:tblCellMar>
      </w:tblPr>
      <w:tblGrid>
        <w:gridCol w:w="524"/>
        <w:gridCol w:w="1640"/>
        <w:gridCol w:w="1660"/>
        <w:gridCol w:w="650"/>
        <w:gridCol w:w="351"/>
        <w:gridCol w:w="841"/>
        <w:gridCol w:w="741"/>
        <w:gridCol w:w="784"/>
        <w:gridCol w:w="753"/>
        <w:gridCol w:w="560"/>
      </w:tblGrid>
      <w:tr>
        <w:tblPrEx>
          <w:shd w:val="clear"/>
          <w:tblCellMar>
            <w:top w:w="0" w:type="dxa"/>
            <w:left w:w="0" w:type="dxa"/>
            <w:bottom w:w="0" w:type="dxa"/>
            <w:right w:w="0" w:type="dxa"/>
          </w:tblCellMar>
        </w:tblPrEx>
        <w:trPr>
          <w:trHeight w:val="788" w:hRule="atLeast"/>
          <w:jc w:val="center"/>
        </w:trPr>
        <w:tc>
          <w:tcPr>
            <w:tcW w:w="93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序号</w:t>
            </w:r>
          </w:p>
        </w:tc>
        <w:tc>
          <w:tcPr>
            <w:tcW w:w="375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报考职位</w:t>
            </w:r>
          </w:p>
        </w:tc>
        <w:tc>
          <w:tcPr>
            <w:tcW w:w="1964"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准考证号</w:t>
            </w:r>
          </w:p>
        </w:tc>
        <w:tc>
          <w:tcPr>
            <w:tcW w:w="92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笔试得分</w:t>
            </w:r>
          </w:p>
        </w:tc>
        <w:tc>
          <w:tcPr>
            <w:tcW w:w="504"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加分</w:t>
            </w:r>
          </w:p>
        </w:tc>
        <w:tc>
          <w:tcPr>
            <w:tcW w:w="123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笔试折合后成绩</w:t>
            </w:r>
          </w:p>
        </w:tc>
        <w:tc>
          <w:tcPr>
            <w:tcW w:w="1153"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面试得分</w:t>
            </w:r>
          </w:p>
        </w:tc>
        <w:tc>
          <w:tcPr>
            <w:tcW w:w="109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面试折合成绩</w:t>
            </w:r>
          </w:p>
        </w:tc>
        <w:tc>
          <w:tcPr>
            <w:tcW w:w="101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总成绩</w:t>
            </w:r>
          </w:p>
        </w:tc>
        <w:tc>
          <w:tcPr>
            <w:tcW w:w="103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400" w:lineRule="atLeast"/>
              <w:ind w:left="0" w:right="0"/>
              <w:jc w:val="center"/>
              <w:textAlignment w:val="center"/>
            </w:pPr>
            <w:r>
              <w:rPr>
                <w:rFonts w:hint="eastAsia" w:ascii="宋体" w:hAnsi="宋体" w:eastAsia="宋体" w:cs="宋体"/>
                <w:b/>
                <w:kern w:val="0"/>
                <w:sz w:val="22"/>
                <w:szCs w:val="22"/>
                <w:lang w:val="en-US" w:eastAsia="zh-CN" w:bidi="ar"/>
              </w:rPr>
              <w:t>总成绩排名</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翠屏区李庄镇政府副镇长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2020051610104</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9</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40</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81.6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40.8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80.8</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翠屏区李庄镇政府副镇长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2020051610102</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70.5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35.25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81.6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40.8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76.05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翠屏区李庄镇政府副镇长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2020051610113</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67.5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33.75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78.8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39.4</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73.15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南溪区黄沙镇政府副镇长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2020051610116</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54.5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9</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31.75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80.1</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40.05</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71.8</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5</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南溪区黄沙镇政府副镇长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2020051610201</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65.5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32.75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75.8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37.9</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70.65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南溪区黄沙镇政府副镇长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2020051610118</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65.5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32.75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74.2</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37.1</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69.85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南溪区黄沙镇政府副镇长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2020051610119</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63.5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31.75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69.75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叙州区双龙镇政府副镇长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2020051610207</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80</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9</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44.5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77.4</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38.7</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83.2</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9</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叙州区双龙镇政府副镇长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2020051610203</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34</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71.2</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35.6</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69.6</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10</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叙州区双龙镇政府副镇长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2020051610205</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67</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33.5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70.1</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35.05</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68.55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11</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江安县五矿镇政府副镇长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2020051610215</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70</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77.6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73.8</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12</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江安县五矿镇政府副镇长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2020051610212</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69</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34.5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77.9</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38.95</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73.45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13</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江安县五矿镇政府副镇长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2020051610218</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66</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33</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68.8</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14</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高县复兴镇政府副镇长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2020051610220</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72.5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36.25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79.6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39.8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76.05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15</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高县复兴镇政府副镇长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2020051610305</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34.25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76.7</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38.35</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72.6</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16</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高县复兴镇政府副镇长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2020051610301</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67</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33.5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77.6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72.3</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17</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筠连县高坪苗族乡政府副乡长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2020051610317</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66</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33</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39</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72</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18</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筠连县高坪苗族乡政府副乡长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2020051610315</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63.5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31.75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73.6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36.8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68.55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3"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19</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筠连县高坪苗族乡政府副乡</w:t>
            </w:r>
            <w:bookmarkStart w:id="0" w:name="_GoBack"/>
            <w:bookmarkEnd w:id="0"/>
            <w:r>
              <w:rPr>
                <w:rFonts w:hint="eastAsia" w:ascii="宋体" w:hAnsi="宋体" w:eastAsia="宋体" w:cs="宋体"/>
                <w:kern w:val="0"/>
                <w:sz w:val="22"/>
                <w:szCs w:val="22"/>
                <w:lang w:val="en-US" w:eastAsia="zh-CN" w:bidi="ar"/>
              </w:rPr>
              <w:t>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2020051610310</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60.5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30.25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71.6</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35.8</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66.05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珙县观斗苗族乡政府副乡长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2020051610408</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34.25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82</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41</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75.25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21</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珙县观斗苗族乡政府副乡长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2020051610319</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65.5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9</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37.25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72.8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36.4</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73.65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22</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珙县观斗苗族乡政府副乡长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2020051610402</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62</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31</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79</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39.5</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70.5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23</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兴文县周家镇政府副镇长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2020051610418</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74</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37</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77.8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38.9</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75.9</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24</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兴文县周家镇政府副镇长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2020051610417</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34</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74.8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37.4</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71.4</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25</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兴文县周家镇政府副镇长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2020051610411</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63.5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31.75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76.2</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38.1</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69.85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26</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兴文县周家镇政府副镇长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2020051610414</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63.5</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31.75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74.4</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37.2</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68.95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4</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27</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屏山县清平乡政府副乡长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2020051610505</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61</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30.5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78</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39</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69.5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1</w:t>
            </w:r>
          </w:p>
        </w:tc>
      </w:tr>
      <w:tr>
        <w:tblPrEx>
          <w:tblCellMar>
            <w:top w:w="0" w:type="dxa"/>
            <w:left w:w="0" w:type="dxa"/>
            <w:bottom w:w="0" w:type="dxa"/>
            <w:right w:w="0" w:type="dxa"/>
          </w:tblCellMar>
        </w:tblPrEx>
        <w:trPr>
          <w:trHeight w:val="575"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28</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屏山县清平乡政府副乡长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2020051610508</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54</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27</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71</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35.5</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62.5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w:t>
            </w:r>
          </w:p>
        </w:tc>
      </w:tr>
      <w:tr>
        <w:tblPrEx>
          <w:tblCellMar>
            <w:top w:w="0" w:type="dxa"/>
            <w:left w:w="0" w:type="dxa"/>
            <w:bottom w:w="0" w:type="dxa"/>
            <w:right w:w="0" w:type="dxa"/>
          </w:tblCellMar>
        </w:tblPrEx>
        <w:trPr>
          <w:trHeight w:val="594" w:hRule="atLeast"/>
          <w:jc w:val="center"/>
        </w:trPr>
        <w:tc>
          <w:tcPr>
            <w:tcW w:w="93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29</w:t>
            </w:r>
          </w:p>
        </w:tc>
        <w:tc>
          <w:tcPr>
            <w:tcW w:w="37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屏山县清平乡政府副乡长</w:t>
            </w:r>
          </w:p>
        </w:tc>
        <w:tc>
          <w:tcPr>
            <w:tcW w:w="196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2020051610509</w:t>
            </w:r>
          </w:p>
        </w:tc>
        <w:tc>
          <w:tcPr>
            <w:tcW w:w="92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51</w:t>
            </w:r>
          </w:p>
        </w:tc>
        <w:tc>
          <w:tcPr>
            <w:tcW w:w="50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 </w:t>
            </w:r>
          </w:p>
        </w:tc>
        <w:tc>
          <w:tcPr>
            <w:tcW w:w="12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25.5</w:t>
            </w:r>
          </w:p>
        </w:tc>
        <w:tc>
          <w:tcPr>
            <w:tcW w:w="115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72</w:t>
            </w:r>
          </w:p>
        </w:tc>
        <w:tc>
          <w:tcPr>
            <w:tcW w:w="10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36</w:t>
            </w:r>
          </w:p>
        </w:tc>
        <w:tc>
          <w:tcPr>
            <w:tcW w:w="101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61.5</w:t>
            </w:r>
          </w:p>
        </w:tc>
        <w:tc>
          <w:tcPr>
            <w:tcW w:w="103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kern w:val="0"/>
                <w:sz w:val="22"/>
                <w:szCs w:val="22"/>
                <w:lang w:val="en-US" w:eastAsia="zh-CN" w:bidi="ar"/>
              </w:rPr>
              <w:t>3</w:t>
            </w:r>
          </w:p>
        </w:tc>
      </w:tr>
    </w:tbl>
    <w:p>
      <w:pPr>
        <w:keepNext w:val="0"/>
        <w:keepLines w:val="0"/>
        <w:widowControl/>
        <w:suppressLineNumbers w:val="0"/>
        <w:shd w:val="clear" w:fill="FFFFFF"/>
        <w:spacing w:before="0" w:beforeAutospacing="1" w:after="0" w:afterAutospacing="1" w:line="600" w:lineRule="atLeast"/>
        <w:ind w:left="0" w:right="54" w:firstLine="0"/>
        <w:jc w:val="center"/>
        <w:rPr>
          <w:rFonts w:hint="eastAsia" w:ascii="微软雅黑" w:hAnsi="微软雅黑" w:eastAsia="微软雅黑" w:cs="微软雅黑"/>
          <w:i w:val="0"/>
          <w:caps w:val="0"/>
          <w:color w:val="000000"/>
          <w:spacing w:val="0"/>
          <w:sz w:val="22"/>
          <w:szCs w:val="22"/>
        </w:rPr>
      </w:pPr>
      <w:r>
        <w:rPr>
          <w:rFonts w:hint="default" w:ascii="方正小标宋简体" w:hAnsi="方正小标宋简体" w:eastAsia="方正小标宋简体" w:cs="方正小标宋简体"/>
          <w:i w:val="0"/>
          <w:caps w:val="0"/>
          <w:color w:val="000000"/>
          <w:spacing w:val="0"/>
          <w:kern w:val="0"/>
          <w:sz w:val="22"/>
          <w:szCs w:val="22"/>
          <w:shd w:val="clear" w:fill="FFFFFF"/>
          <w:lang w:val="en-US" w:eastAsia="zh-CN" w:bidi="ar"/>
        </w:rPr>
        <w:t> </w:t>
      </w:r>
    </w:p>
    <w:p>
      <w:pPr>
        <w:keepNext w:val="0"/>
        <w:keepLines w:val="0"/>
        <w:widowControl/>
        <w:suppressLineNumbers w:val="0"/>
        <w:shd w:val="clear" w:fill="FFFFFF"/>
        <w:spacing w:before="0" w:beforeAutospacing="1" w:after="0" w:afterAutospacing="1" w:line="600" w:lineRule="atLeast"/>
        <w:ind w:left="0" w:right="54" w:firstLine="0"/>
        <w:jc w:val="left"/>
        <w:rPr>
          <w:rFonts w:hint="eastAsia" w:ascii="微软雅黑" w:hAnsi="微软雅黑" w:eastAsia="微软雅黑" w:cs="微软雅黑"/>
          <w:i w:val="0"/>
          <w:caps w:val="0"/>
          <w:color w:val="000000"/>
          <w:spacing w:val="0"/>
          <w:sz w:val="22"/>
          <w:szCs w:val="22"/>
        </w:rPr>
      </w:pPr>
      <w:r>
        <w:rPr>
          <w:rFonts w:ascii="仿宋_GB2312" w:hAnsi="微软雅黑" w:eastAsia="仿宋_GB2312" w:cs="仿宋_GB2312"/>
          <w:i w:val="0"/>
          <w:caps w:val="0"/>
          <w:color w:val="000000"/>
          <w:spacing w:val="0"/>
          <w:kern w:val="0"/>
          <w:sz w:val="22"/>
          <w:szCs w:val="2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D430A"/>
    <w:rsid w:val="659D4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2020-05-27T03:18:00Z</dcterms:created>
  <dc:creator>Administrator</dc:creator>
  <cp:lastModifiedBy>Administrator</cp:lastModifiedBy>
  <dcterms:modified xsi:type="dcterms:W3CDTF">2020-05-27T03:18:55Z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